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D1" w:rsidRDefault="00226A71">
      <w:r>
        <w:t xml:space="preserve">Перечень специальностей по образовательной программе среднего профессионального образования, по которым Оренбургский институт (филиал) Университета имени О.Е. </w:t>
      </w:r>
      <w:proofErr w:type="spellStart"/>
      <w:r>
        <w:t>Кутафина</w:t>
      </w:r>
      <w:proofErr w:type="spellEnd"/>
      <w:r>
        <w:t xml:space="preserve"> (МГЮА) осуществляет набор в 202</w:t>
      </w:r>
      <w:r w:rsidR="0035494E">
        <w:t>2</w:t>
      </w:r>
      <w:r>
        <w:t xml:space="preserve"> г. </w:t>
      </w:r>
    </w:p>
    <w:tbl>
      <w:tblPr>
        <w:tblStyle w:val="TableGrid"/>
        <w:tblW w:w="15554" w:type="dxa"/>
        <w:tblInd w:w="-662" w:type="dxa"/>
        <w:tblCellMar>
          <w:top w:w="135" w:type="dxa"/>
          <w:left w:w="91" w:type="dxa"/>
          <w:right w:w="26" w:type="dxa"/>
        </w:tblCellMar>
        <w:tblLook w:val="04A0" w:firstRow="1" w:lastRow="0" w:firstColumn="1" w:lastColumn="0" w:noHBand="0" w:noVBand="1"/>
      </w:tblPr>
      <w:tblGrid>
        <w:gridCol w:w="523"/>
        <w:gridCol w:w="4965"/>
        <w:gridCol w:w="1550"/>
        <w:gridCol w:w="2127"/>
        <w:gridCol w:w="1841"/>
        <w:gridCol w:w="1856"/>
        <w:gridCol w:w="2692"/>
      </w:tblGrid>
      <w:tr w:rsidR="00B01ED1">
        <w:trPr>
          <w:trHeight w:val="989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0"/>
              <w:ind w:left="18"/>
              <w:jc w:val="both"/>
            </w:pPr>
            <w:r>
              <w:rPr>
                <w:b w:val="0"/>
                <w:sz w:val="32"/>
              </w:rPr>
              <w:t xml:space="preserve">№ 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0"/>
              <w:ind w:right="64"/>
            </w:pPr>
            <w:r>
              <w:rPr>
                <w:b w:val="0"/>
                <w:sz w:val="32"/>
              </w:rPr>
              <w:t xml:space="preserve">Специальность 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0"/>
              <w:ind w:left="53" w:firstLine="178"/>
              <w:jc w:val="left"/>
            </w:pPr>
            <w:r>
              <w:rPr>
                <w:b w:val="0"/>
                <w:sz w:val="32"/>
              </w:rPr>
              <w:t xml:space="preserve">Форма обучения 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0"/>
            </w:pPr>
            <w:r>
              <w:rPr>
                <w:b w:val="0"/>
                <w:sz w:val="32"/>
              </w:rPr>
              <w:t xml:space="preserve">Наличие мест за счет федерального бюджета 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5" w:line="235" w:lineRule="auto"/>
            </w:pPr>
            <w:r>
              <w:rPr>
                <w:b w:val="0"/>
                <w:sz w:val="32"/>
              </w:rPr>
              <w:t>Наличие мест по договорам об</w:t>
            </w:r>
          </w:p>
          <w:p w:rsidR="00B01ED1" w:rsidRDefault="00226A71">
            <w:pPr>
              <w:spacing w:after="0"/>
              <w:ind w:left="14"/>
              <w:jc w:val="both"/>
            </w:pPr>
            <w:r>
              <w:rPr>
                <w:b w:val="0"/>
                <w:sz w:val="32"/>
              </w:rPr>
              <w:t xml:space="preserve">оказании платных </w:t>
            </w:r>
          </w:p>
          <w:p w:rsidR="00B01ED1" w:rsidRDefault="00226A71">
            <w:pPr>
              <w:spacing w:after="0"/>
            </w:pPr>
            <w:r>
              <w:rPr>
                <w:b w:val="0"/>
                <w:sz w:val="32"/>
              </w:rPr>
              <w:t xml:space="preserve">образовательных услуг </w:t>
            </w:r>
          </w:p>
        </w:tc>
      </w:tr>
      <w:tr w:rsidR="00B01ED1">
        <w:trPr>
          <w:trHeight w:val="20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D1" w:rsidRDefault="00B01ED1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D1" w:rsidRDefault="00B01ED1">
            <w:pPr>
              <w:spacing w:after="16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D1" w:rsidRDefault="00B01ED1">
            <w:pPr>
              <w:spacing w:after="16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0" w:line="237" w:lineRule="auto"/>
              <w:ind w:right="25"/>
            </w:pPr>
            <w:r>
              <w:rPr>
                <w:b w:val="0"/>
                <w:sz w:val="32"/>
              </w:rPr>
              <w:t xml:space="preserve">Наличие квоты приема лиц, </w:t>
            </w:r>
          </w:p>
          <w:p w:rsidR="00B01ED1" w:rsidRDefault="00226A71">
            <w:pPr>
              <w:spacing w:after="28"/>
              <w:ind w:right="50"/>
            </w:pPr>
            <w:r>
              <w:rPr>
                <w:b w:val="0"/>
                <w:sz w:val="32"/>
              </w:rPr>
              <w:t>имеющих</w:t>
            </w:r>
          </w:p>
          <w:p w:rsidR="00B01ED1" w:rsidRDefault="00226A71">
            <w:pPr>
              <w:spacing w:after="0"/>
              <w:ind w:left="62"/>
              <w:jc w:val="left"/>
            </w:pPr>
            <w:r>
              <w:rPr>
                <w:b w:val="0"/>
                <w:sz w:val="32"/>
              </w:rPr>
              <w:t xml:space="preserve">особые права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0" w:line="238" w:lineRule="auto"/>
            </w:pPr>
            <w:r>
              <w:rPr>
                <w:b w:val="0"/>
                <w:sz w:val="32"/>
              </w:rPr>
              <w:t xml:space="preserve">Наличие квоты </w:t>
            </w:r>
          </w:p>
          <w:p w:rsidR="00B01ED1" w:rsidRDefault="00226A71">
            <w:pPr>
              <w:spacing w:after="0"/>
            </w:pPr>
            <w:r>
              <w:rPr>
                <w:b w:val="0"/>
                <w:sz w:val="32"/>
              </w:rPr>
              <w:t xml:space="preserve">целевого приема*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ED1" w:rsidRDefault="00226A71">
            <w:pPr>
              <w:spacing w:after="0"/>
            </w:pPr>
            <w:r>
              <w:rPr>
                <w:b w:val="0"/>
                <w:sz w:val="32"/>
              </w:rPr>
              <w:t xml:space="preserve">Прием на общих основаниях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D1" w:rsidRDefault="00B01ED1">
            <w:pPr>
              <w:spacing w:after="160"/>
              <w:jc w:val="left"/>
            </w:pPr>
          </w:p>
        </w:tc>
      </w:tr>
      <w:tr w:rsidR="00B01ED1" w:rsidTr="005D3E43">
        <w:trPr>
          <w:trHeight w:val="221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01ED1" w:rsidRDefault="00226A71">
            <w:pPr>
              <w:spacing w:after="0"/>
              <w:ind w:left="18"/>
              <w:jc w:val="left"/>
            </w:pPr>
            <w:r>
              <w:rPr>
                <w:i/>
                <w:sz w:val="32"/>
              </w:rPr>
              <w:t xml:space="preserve">1.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01ED1" w:rsidRDefault="00226A71">
            <w:pPr>
              <w:spacing w:after="0"/>
              <w:ind w:left="19" w:right="210"/>
              <w:jc w:val="left"/>
            </w:pPr>
            <w:r>
              <w:rPr>
                <w:i/>
                <w:sz w:val="32"/>
              </w:rPr>
              <w:t xml:space="preserve">40.02.01 «Право и организация социального обеспечения» (СПО на базе 9-ти классов) </w:t>
            </w:r>
          </w:p>
          <w:p w:rsidR="00B01ED1" w:rsidRDefault="00226A71">
            <w:pPr>
              <w:spacing w:after="0"/>
              <w:jc w:val="left"/>
            </w:pPr>
            <w:r>
              <w:rPr>
                <w:i/>
                <w:sz w:val="28"/>
              </w:rPr>
              <w:t xml:space="preserve">Отделение непрерывного и дополнительного образования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B01ED1" w:rsidRDefault="00226A71">
            <w:pPr>
              <w:spacing w:after="0"/>
              <w:ind w:right="48"/>
            </w:pPr>
            <w:r>
              <w:rPr>
                <w:b w:val="0"/>
                <w:sz w:val="32"/>
              </w:rPr>
              <w:t xml:space="preserve">Очная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01ED1" w:rsidRDefault="00B01ED1">
            <w:pPr>
              <w:spacing w:after="16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01ED1" w:rsidRDefault="00B01ED1">
            <w:pPr>
              <w:spacing w:after="160"/>
              <w:jc w:val="left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B01ED1" w:rsidRDefault="00B01ED1">
            <w:pPr>
              <w:spacing w:after="160"/>
              <w:jc w:val="left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vAlign w:val="center"/>
          </w:tcPr>
          <w:p w:rsidR="00B01ED1" w:rsidRDefault="00226A71">
            <w:pPr>
              <w:spacing w:after="0"/>
              <w:ind w:left="182"/>
            </w:pPr>
            <w:bookmarkStart w:id="0" w:name="_GoBack"/>
            <w:r>
              <w:t xml:space="preserve">V </w:t>
            </w:r>
            <w:bookmarkEnd w:id="0"/>
          </w:p>
        </w:tc>
      </w:tr>
    </w:tbl>
    <w:p w:rsidR="00226A71" w:rsidRDefault="00226A71"/>
    <w:sectPr w:rsidR="00226A71">
      <w:pgSz w:w="16838" w:h="11909" w:orient="landscape"/>
      <w:pgMar w:top="1440" w:right="1206" w:bottom="1440" w:left="13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D1"/>
    <w:rsid w:val="00226A71"/>
    <w:rsid w:val="0035494E"/>
    <w:rsid w:val="005D3E43"/>
    <w:rsid w:val="00B0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985"/>
  <w15:docId w15:val="{7621C2D1-B486-41AC-9ED8-A126FF5A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8"/>
      <w:jc w:val="center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user</dc:creator>
  <cp:keywords/>
  <cp:lastModifiedBy>Латышева Ирина Владимировна</cp:lastModifiedBy>
  <cp:revision>3</cp:revision>
  <dcterms:created xsi:type="dcterms:W3CDTF">2022-02-25T09:15:00Z</dcterms:created>
  <dcterms:modified xsi:type="dcterms:W3CDTF">2022-02-25T09:16:00Z</dcterms:modified>
</cp:coreProperties>
</file>