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C7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ОБРАЗОВАНИЯРОССИЙСКОЙ ФЕДЕРАЦИИФЕДЕРАЛЬНОЕ ГОСУДАРСТВЕННОЕ БЮДЖЕТНОЕ </w:t>
      </w:r>
    </w:p>
    <w:p w:rsidR="005A41C7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097E2B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097E2B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097E2B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097E2B" w:rsidRDefault="0064291B" w:rsidP="007523A4">
      <w:pPr>
        <w:jc w:val="center"/>
        <w:rPr>
          <w:sz w:val="24"/>
          <w:szCs w:val="24"/>
          <w:lang w:val="ru-RU"/>
        </w:rPr>
      </w:pPr>
      <w:r w:rsidRPr="00097E2B">
        <w:rPr>
          <w:sz w:val="24"/>
          <w:szCs w:val="24"/>
          <w:lang w:val="ru-RU"/>
        </w:rPr>
        <w:t>Оренбургский институт (филиал)</w:t>
      </w:r>
    </w:p>
    <w:p w:rsidR="006C4DE7" w:rsidRPr="00097E2B" w:rsidRDefault="006C4DE7" w:rsidP="007523A4">
      <w:pPr>
        <w:pStyle w:val="a3"/>
        <w:rPr>
          <w:sz w:val="24"/>
          <w:szCs w:val="24"/>
          <w:lang w:val="ru-RU"/>
        </w:rPr>
      </w:pPr>
    </w:p>
    <w:p w:rsidR="006C4DE7" w:rsidRPr="00097E2B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097E2B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097E2B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097E2B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097E2B">
        <w:rPr>
          <w:sz w:val="24"/>
          <w:szCs w:val="24"/>
          <w:lang w:val="ru-RU"/>
        </w:rPr>
        <w:t xml:space="preserve">РАБОЧАЯ ПРОГРАММА </w:t>
      </w:r>
      <w:r w:rsidR="00E3223D" w:rsidRPr="00097E2B">
        <w:rPr>
          <w:sz w:val="24"/>
          <w:szCs w:val="24"/>
          <w:lang w:val="ru-RU"/>
        </w:rPr>
        <w:t>ПРАКТИКИ</w:t>
      </w:r>
    </w:p>
    <w:p w:rsidR="006C4DE7" w:rsidRPr="00097E2B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097E2B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УЧЕБНАЯ ПРАКТИКА:</w:t>
      </w:r>
      <w:r w:rsidR="00A80470" w:rsidRPr="00097E2B">
        <w:rPr>
          <w:b/>
          <w:sz w:val="24"/>
          <w:szCs w:val="24"/>
          <w:lang w:val="ru-RU"/>
        </w:rPr>
        <w:t xml:space="preserve"> ОЗНАКОМИТЕЛЬНАЯ ПРАКТИКА</w:t>
      </w:r>
    </w:p>
    <w:p w:rsidR="00440F9C" w:rsidRPr="00097E2B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097E2B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Б2</w:t>
      </w:r>
      <w:r w:rsidR="0040609A" w:rsidRPr="00097E2B">
        <w:rPr>
          <w:b/>
          <w:sz w:val="24"/>
          <w:szCs w:val="24"/>
          <w:lang w:val="ru-RU"/>
        </w:rPr>
        <w:t>.</w:t>
      </w:r>
      <w:r w:rsidR="00A80470" w:rsidRPr="00097E2B">
        <w:rPr>
          <w:b/>
          <w:sz w:val="24"/>
          <w:szCs w:val="24"/>
          <w:lang w:val="ru-RU"/>
        </w:rPr>
        <w:t>О</w:t>
      </w:r>
      <w:r w:rsidR="001167E9" w:rsidRPr="00097E2B">
        <w:rPr>
          <w:b/>
          <w:sz w:val="24"/>
          <w:szCs w:val="24"/>
          <w:lang w:val="ru-RU"/>
        </w:rPr>
        <w:t>.01(У)</w:t>
      </w:r>
    </w:p>
    <w:p w:rsidR="00440F9C" w:rsidRPr="00097E2B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097E2B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097E2B">
        <w:rPr>
          <w:b/>
          <w:sz w:val="24"/>
          <w:szCs w:val="24"/>
          <w:lang w:val="ru-RU"/>
        </w:rPr>
        <w:t>г</w:t>
      </w:r>
      <w:r w:rsidR="00E13AA9" w:rsidRPr="00097E2B">
        <w:rPr>
          <w:b/>
          <w:sz w:val="24"/>
          <w:szCs w:val="24"/>
          <w:lang w:val="ru-RU"/>
        </w:rPr>
        <w:t xml:space="preserve">од набора </w:t>
      </w:r>
      <w:r w:rsidR="00A80470" w:rsidRPr="00097E2B">
        <w:rPr>
          <w:b/>
          <w:sz w:val="24"/>
          <w:szCs w:val="24"/>
          <w:lang w:val="ru-RU"/>
        </w:rPr>
        <w:t>2021</w:t>
      </w:r>
    </w:p>
    <w:p w:rsidR="009F017B" w:rsidRPr="00097E2B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097E2B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5046BF" w:rsidP="005046BF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специальности</w:t>
            </w:r>
            <w:r w:rsidR="00440F9C"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</w:rPr>
              <w:t>40.0</w:t>
            </w: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097E2B">
              <w:rPr>
                <w:rFonts w:eastAsia="Calibri"/>
                <w:bCs/>
                <w:sz w:val="24"/>
                <w:szCs w:val="24"/>
              </w:rPr>
              <w:t xml:space="preserve">.01 </w:t>
            </w:r>
            <w:r w:rsidRPr="00097E2B">
              <w:rPr>
                <w:sz w:val="24"/>
                <w:szCs w:val="24"/>
              </w:rPr>
              <w:t>Правовое</w:t>
            </w:r>
            <w:r w:rsidR="00C33ADB">
              <w:rPr>
                <w:sz w:val="24"/>
                <w:szCs w:val="24"/>
                <w:lang w:val="ru-RU"/>
              </w:rPr>
              <w:t xml:space="preserve"> </w:t>
            </w:r>
            <w:r w:rsidRPr="00097E2B">
              <w:rPr>
                <w:sz w:val="24"/>
                <w:szCs w:val="24"/>
              </w:rPr>
              <w:t>обеспечение</w:t>
            </w:r>
            <w:r w:rsidR="00C33ADB">
              <w:rPr>
                <w:sz w:val="24"/>
                <w:szCs w:val="24"/>
                <w:lang w:val="ru-RU"/>
              </w:rPr>
              <w:t xml:space="preserve"> </w:t>
            </w:r>
            <w:r w:rsidRPr="00097E2B">
              <w:rPr>
                <w:sz w:val="24"/>
                <w:szCs w:val="24"/>
              </w:rPr>
              <w:t>национальной</w:t>
            </w:r>
            <w:r w:rsidR="00C33ADB">
              <w:rPr>
                <w:sz w:val="24"/>
                <w:szCs w:val="24"/>
                <w:lang w:val="ru-RU"/>
              </w:rPr>
              <w:t xml:space="preserve"> </w:t>
            </w:r>
            <w:r w:rsidRPr="00097E2B">
              <w:rPr>
                <w:sz w:val="24"/>
                <w:szCs w:val="24"/>
              </w:rPr>
              <w:t>безопасности</w:t>
            </w: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097E2B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специалитет</w:t>
            </w: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 xml:space="preserve">Направленность (профиль) </w:t>
            </w:r>
            <w:r w:rsidR="005046BF" w:rsidRPr="00097E2B">
              <w:rPr>
                <w:rFonts w:eastAsia="Calibri"/>
                <w:b/>
                <w:bCs/>
                <w:sz w:val="24"/>
                <w:szCs w:val="24"/>
              </w:rPr>
              <w:t>илиспециализация</w:t>
            </w:r>
            <w:r w:rsidRPr="00097E2B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государственно-правовая</w:t>
            </w: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C33AD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>Формыобучения: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B8136A" w:rsidP="005046B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sz w:val="24"/>
                <w:szCs w:val="24"/>
                <w:lang w:val="ru-RU"/>
              </w:rPr>
              <w:t>очная, заочная</w:t>
            </w:r>
            <w:r w:rsidR="00E77A76" w:rsidRPr="00097E2B">
              <w:rPr>
                <w:sz w:val="24"/>
                <w:szCs w:val="24"/>
                <w:lang w:val="ru-RU"/>
              </w:rPr>
              <w:t>, заочная (ускоренное обучение)</w:t>
            </w:r>
          </w:p>
        </w:tc>
      </w:tr>
      <w:tr w:rsidR="00440F9C" w:rsidRPr="00C33ADB" w:rsidTr="00440F9C">
        <w:tc>
          <w:tcPr>
            <w:tcW w:w="3936" w:type="dxa"/>
            <w:shd w:val="clear" w:color="auto" w:fill="auto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097E2B" w:rsidTr="00440F9C">
        <w:tc>
          <w:tcPr>
            <w:tcW w:w="3936" w:type="dxa"/>
            <w:shd w:val="clear" w:color="auto" w:fill="auto"/>
          </w:tcPr>
          <w:p w:rsidR="00440F9C" w:rsidRPr="00097E2B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97E2B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097E2B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7E2B">
              <w:rPr>
                <w:rFonts w:eastAsia="Calibri"/>
                <w:bCs/>
                <w:sz w:val="24"/>
                <w:szCs w:val="24"/>
                <w:lang w:val="ru-RU"/>
              </w:rPr>
              <w:t>юрист</w:t>
            </w:r>
          </w:p>
        </w:tc>
      </w:tr>
    </w:tbl>
    <w:p w:rsidR="00511C4A" w:rsidRPr="00097E2B" w:rsidRDefault="00511C4A" w:rsidP="0040609A">
      <w:pPr>
        <w:rPr>
          <w:sz w:val="24"/>
          <w:szCs w:val="24"/>
          <w:lang w:val="ru-RU"/>
        </w:rPr>
      </w:pPr>
    </w:p>
    <w:p w:rsidR="00440F9C" w:rsidRPr="00097E2B" w:rsidRDefault="00440F9C" w:rsidP="0040609A">
      <w:pPr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Default="00992124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Pr="00097E2B" w:rsidRDefault="00097E2B" w:rsidP="00B566F6">
      <w:pPr>
        <w:jc w:val="center"/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097E2B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Default="00992124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097E2B" w:rsidRDefault="00097E2B" w:rsidP="00B566F6">
      <w:pPr>
        <w:jc w:val="center"/>
        <w:rPr>
          <w:sz w:val="24"/>
          <w:szCs w:val="24"/>
          <w:lang w:val="ru-RU"/>
        </w:rPr>
      </w:pPr>
    </w:p>
    <w:p w:rsidR="006C4DE7" w:rsidRPr="00097E2B" w:rsidRDefault="0064291B" w:rsidP="00B566F6">
      <w:pPr>
        <w:jc w:val="center"/>
        <w:rPr>
          <w:sz w:val="24"/>
          <w:szCs w:val="24"/>
          <w:lang w:val="ru-RU"/>
        </w:rPr>
        <w:sectPr w:rsidR="006C4DE7" w:rsidRPr="00097E2B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097E2B">
        <w:rPr>
          <w:sz w:val="24"/>
          <w:szCs w:val="24"/>
          <w:lang w:val="ru-RU"/>
        </w:rPr>
        <w:t>Оренбург</w:t>
      </w:r>
      <w:r w:rsidR="00B566F6" w:rsidRPr="00097E2B">
        <w:rPr>
          <w:sz w:val="24"/>
          <w:szCs w:val="24"/>
          <w:lang w:val="ru-RU"/>
        </w:rPr>
        <w:t>-</w:t>
      </w:r>
      <w:r w:rsidR="002D6FFB" w:rsidRPr="00097E2B">
        <w:rPr>
          <w:sz w:val="24"/>
          <w:szCs w:val="24"/>
          <w:lang w:val="ru-RU"/>
        </w:rPr>
        <w:t>2021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2D6FFB" w:rsidRPr="00951E8C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2D6FFB" w:rsidRPr="00951E8C">
        <w:rPr>
          <w:sz w:val="26"/>
          <w:szCs w:val="26"/>
          <w:lang w:val="ru-RU"/>
        </w:rPr>
        <w:t>9апреля 2021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Учебная практика: ознакомительная практика: рабочая программа  учебной практики/ Саюшкина Е.В.— Оренбург, 2021.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64291B" w:rsidP="00097E2B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743760" w:rsidRPr="00951E8C">
        <w:rPr>
          <w:sz w:val="26"/>
          <w:szCs w:val="26"/>
          <w:lang w:val="ru-RU"/>
        </w:rPr>
        <w:t>имени О.Е. Кутафина (МГЮА), 2021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Целью</w:t>
      </w:r>
      <w:r w:rsidRPr="00951E8C">
        <w:rPr>
          <w:sz w:val="26"/>
          <w:szCs w:val="26"/>
          <w:lang w:val="ru-RU"/>
        </w:rPr>
        <w:t xml:space="preserve">освоения учебной практики является 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самоуправления, в том числе: 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ознакомление с устройством судов различного уровня и вида судебной системы Российской Федерации;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</w:t>
      </w:r>
      <w:r w:rsidRPr="00951E8C">
        <w:rPr>
          <w:sz w:val="26"/>
          <w:szCs w:val="26"/>
          <w:lang w:val="ru-RU"/>
        </w:rPr>
        <w:tab/>
        <w:t>привлечение внимания обучающихся к этическим проблемам в профессиональной деятельности юриста и уяснение обучающимися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судов. 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Профессиональными задачами,</w:t>
      </w:r>
      <w:r w:rsidRPr="00951E8C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«Прокурорский надзор».</w:t>
      </w: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51485A" w:rsidRDefault="0051485A" w:rsidP="0079456E">
      <w:pPr>
        <w:jc w:val="center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 итогам освоения учебной практики обучающийся должен обладать следующими компетенциямив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C33ADB" w:rsidRPr="00951E8C" w:rsidRDefault="00C33ADB" w:rsidP="00C33ADB">
      <w:pPr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C33ADB">
        <w:rPr>
          <w:sz w:val="26"/>
          <w:szCs w:val="26"/>
          <w:lang w:val="ru-RU"/>
        </w:rPr>
        <w:t>УК-1</w:t>
      </w:r>
      <w:r>
        <w:rPr>
          <w:sz w:val="26"/>
          <w:szCs w:val="26"/>
          <w:lang w:val="ru-RU"/>
        </w:rPr>
        <w:t xml:space="preserve"> </w:t>
      </w:r>
      <w:r w:rsidRPr="00C33ADB">
        <w:rPr>
          <w:sz w:val="26"/>
          <w:szCs w:val="26"/>
          <w:lang w:val="ru-RU"/>
        </w:rPr>
        <w:t>Способен</w:t>
      </w:r>
      <w:r w:rsidRPr="007B431A">
        <w:rPr>
          <w:sz w:val="26"/>
          <w:szCs w:val="26"/>
          <w:lang w:val="ru-RU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6"/>
          <w:szCs w:val="26"/>
          <w:lang w:val="ru-RU"/>
        </w:rPr>
        <w:t>;</w:t>
      </w:r>
    </w:p>
    <w:p w:rsidR="0079456E" w:rsidRPr="00951E8C" w:rsidRDefault="00C33ADB" w:rsidP="00C33ADB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C33ADB">
        <w:rPr>
          <w:sz w:val="26"/>
          <w:szCs w:val="26"/>
          <w:lang w:val="ru-RU"/>
        </w:rPr>
        <w:t>УК-6</w:t>
      </w:r>
      <w:r>
        <w:rPr>
          <w:sz w:val="26"/>
          <w:szCs w:val="26"/>
          <w:lang w:val="ru-RU"/>
        </w:rPr>
        <w:t xml:space="preserve"> </w:t>
      </w:r>
      <w:r w:rsidRPr="00C33ADB">
        <w:rPr>
          <w:sz w:val="26"/>
          <w:szCs w:val="26"/>
          <w:lang w:val="ru-RU"/>
        </w:rPr>
        <w:t>Способен</w:t>
      </w:r>
      <w:r w:rsidRPr="00BD72AB">
        <w:rPr>
          <w:sz w:val="26"/>
          <w:szCs w:val="26"/>
          <w:lang w:val="ru-RU"/>
        </w:rPr>
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C33ADB" w:rsidRPr="00CF1E87" w:rsidRDefault="00C33ADB" w:rsidP="00C33ADB">
      <w:pPr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  <w:r w:rsidRPr="00C33ADB">
        <w:rPr>
          <w:sz w:val="26"/>
          <w:szCs w:val="26"/>
          <w:lang w:val="ru-RU"/>
        </w:rPr>
        <w:t>ОПК-2</w:t>
      </w:r>
      <w:r>
        <w:rPr>
          <w:sz w:val="26"/>
          <w:szCs w:val="26"/>
          <w:lang w:val="ru-RU"/>
        </w:rPr>
        <w:t xml:space="preserve"> </w:t>
      </w:r>
      <w:r w:rsidRPr="00C33ADB">
        <w:rPr>
          <w:sz w:val="26"/>
          <w:szCs w:val="26"/>
          <w:lang w:val="ru-RU"/>
        </w:rPr>
        <w:t>Способен</w:t>
      </w:r>
      <w:r w:rsidRPr="00CF1E87">
        <w:rPr>
          <w:sz w:val="26"/>
          <w:szCs w:val="26"/>
          <w:lang w:val="ru-RU"/>
        </w:rPr>
        <w:t xml:space="preserve"> анализировать мировоззренческие, социальные и личностно-значимые проблемы в целях формирования ценностных, этических основ профессионально-служебной деятельности</w:t>
      </w:r>
      <w:r>
        <w:rPr>
          <w:sz w:val="26"/>
          <w:szCs w:val="26"/>
          <w:lang w:val="ru-RU"/>
        </w:rPr>
        <w:t>;</w:t>
      </w:r>
    </w:p>
    <w:p w:rsidR="00806B9B" w:rsidRPr="00951E8C" w:rsidRDefault="00C33ADB" w:rsidP="00C33ADB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C33ADB">
        <w:rPr>
          <w:sz w:val="26"/>
          <w:szCs w:val="26"/>
          <w:lang w:val="ru-RU"/>
        </w:rPr>
        <w:t>ОПК-4</w:t>
      </w:r>
      <w:r w:rsidRPr="00951E8C">
        <w:rPr>
          <w:b/>
          <w:sz w:val="26"/>
          <w:szCs w:val="26"/>
          <w:lang w:val="ru-RU"/>
        </w:rPr>
        <w:t xml:space="preserve"> </w:t>
      </w:r>
      <w:r w:rsidRPr="00CF1E87">
        <w:rPr>
          <w:sz w:val="26"/>
          <w:szCs w:val="26"/>
          <w:lang w:val="ru-RU"/>
        </w:rPr>
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</w:r>
      <w:r w:rsidR="0051485A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585"/>
        <w:gridCol w:w="4142"/>
      </w:tblGrid>
      <w:tr w:rsidR="00A635ED" w:rsidRPr="00C33ADB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C33ADB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A635ED" w:rsidRPr="00951E8C" w:rsidRDefault="00A635ED" w:rsidP="00A635ED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A635ED" w:rsidRPr="00951E8C" w:rsidRDefault="00A635ED" w:rsidP="00A635ED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2585" w:type="dxa"/>
            <w:shd w:val="clear" w:color="auto" w:fill="auto"/>
          </w:tcPr>
          <w:p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</w:t>
            </w:r>
            <w:r w:rsidR="007B431A">
              <w:rPr>
                <w:b/>
                <w:sz w:val="26"/>
                <w:szCs w:val="26"/>
                <w:lang w:val="ru-RU"/>
              </w:rPr>
              <w:t>1</w:t>
            </w:r>
            <w:r w:rsidR="007B431A" w:rsidRPr="007B431A">
              <w:rPr>
                <w:sz w:val="26"/>
                <w:szCs w:val="26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BD72AB" w:rsidRPr="00BD72AB">
              <w:rPr>
                <w:sz w:val="26"/>
                <w:szCs w:val="26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="00BD72AB" w:rsidRPr="00BD72AB">
              <w:rPr>
                <w:sz w:val="26"/>
                <w:szCs w:val="26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  <w:p w:rsidR="006D4B93" w:rsidRPr="00951E8C" w:rsidRDefault="00BD72A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Pr="00BD72AB">
              <w:rPr>
                <w:sz w:val="26"/>
                <w:szCs w:val="26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A635ED" w:rsidRPr="00951E8C" w:rsidRDefault="006A32CD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Pr="006A32CD">
              <w:rPr>
                <w:sz w:val="26"/>
                <w:szCs w:val="26"/>
                <w:lang w:val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1058B5" w:rsidRPr="001058B5">
              <w:rPr>
                <w:sz w:val="26"/>
                <w:szCs w:val="26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="001058B5" w:rsidRPr="001058B5">
              <w:rPr>
                <w:sz w:val="26"/>
                <w:szCs w:val="26"/>
                <w:lang w:val="ru-RU"/>
              </w:rPr>
              <w:t xml:space="preserve">Определяет задачи </w:t>
            </w:r>
            <w:r w:rsidR="001058B5" w:rsidRPr="001058B5">
              <w:rPr>
                <w:sz w:val="26"/>
                <w:szCs w:val="26"/>
                <w:lang w:val="ru-RU"/>
              </w:rPr>
              <w:lastRenderedPageBreak/>
              <w:t>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="001058B5" w:rsidRPr="001058B5">
              <w:rPr>
                <w:sz w:val="26"/>
                <w:szCs w:val="26"/>
                <w:lang w:val="ru-RU"/>
              </w:rPr>
              <w:t>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:rsidR="00A635ED" w:rsidRPr="00951E8C" w:rsidRDefault="00A635ED" w:rsidP="001058B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C33ADB" w:rsidTr="00825356">
        <w:tc>
          <w:tcPr>
            <w:tcW w:w="2559" w:type="dxa"/>
            <w:shd w:val="clear" w:color="auto" w:fill="auto"/>
          </w:tcPr>
          <w:p w:rsidR="00C264C9" w:rsidRPr="00951E8C" w:rsidRDefault="00C264C9" w:rsidP="00C264C9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:rsidR="00A635ED" w:rsidRPr="00951E8C" w:rsidRDefault="00C264C9" w:rsidP="00C264C9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Pr="00CF1E87" w:rsidRDefault="00CF1E8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ОПК-2</w:t>
            </w:r>
            <w:r w:rsidRPr="00CF1E87">
              <w:rPr>
                <w:sz w:val="26"/>
                <w:szCs w:val="26"/>
                <w:lang w:val="ru-RU"/>
              </w:rPr>
              <w:t>Способен анализировать мировоззренческие, социальные и личностно-значимые проблемы в целях формирования ценностных, этических основ профессионально-служебной деятельности</w:t>
            </w:r>
          </w:p>
          <w:p w:rsidR="00A635ED" w:rsidRPr="00951E8C" w:rsidRDefault="00CF1E87" w:rsidP="00CF1E8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CF1E87">
              <w:rPr>
                <w:sz w:val="26"/>
                <w:szCs w:val="26"/>
                <w:lang w:val="ru-RU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4142" w:type="dxa"/>
            <w:shd w:val="clear" w:color="auto" w:fill="auto"/>
          </w:tcPr>
          <w:p w:rsidR="001640B7" w:rsidRPr="00951E8C" w:rsidRDefault="00C4056B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ОПК-2.1</w:t>
            </w:r>
            <w:r w:rsidRPr="00C4056B">
              <w:rPr>
                <w:sz w:val="26"/>
                <w:szCs w:val="26"/>
                <w:lang w:val="ru-RU"/>
              </w:rPr>
              <w:t>Анализирует мировоззренческие, социальные и личностно-значимые проблемы и предлагает пути их решения</w:t>
            </w:r>
          </w:p>
          <w:p w:rsidR="001640B7" w:rsidRPr="00C4056B" w:rsidRDefault="00C4056B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.2 </w:t>
            </w:r>
            <w:r w:rsidRPr="00C4056B">
              <w:rPr>
                <w:sz w:val="26"/>
                <w:szCs w:val="26"/>
                <w:lang w:val="ru-RU"/>
              </w:rPr>
              <w:t>Выделяет приоритетные ценности, анализирует реальные этические проблемы, возникающие в профессионально-служебной деятельности</w:t>
            </w:r>
          </w:p>
          <w:p w:rsidR="00C4056B" w:rsidRDefault="00C4056B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ОПК-2.3 </w:t>
            </w:r>
            <w:r w:rsidRPr="00C4056B">
              <w:rPr>
                <w:sz w:val="26"/>
                <w:szCs w:val="26"/>
                <w:lang w:val="ru-RU"/>
              </w:rPr>
              <w:t xml:space="preserve">Выполняет профессиональные задачи в соответствии с нормами морали, профессиональной этики и служебного этикета </w:t>
            </w:r>
          </w:p>
          <w:p w:rsidR="00C4056B" w:rsidRDefault="00C4056B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ОПК-4.1</w:t>
            </w:r>
            <w:r w:rsidRPr="00C4056B">
              <w:rPr>
                <w:sz w:val="26"/>
                <w:szCs w:val="26"/>
                <w:lang w:val="ru-RU"/>
              </w:rPr>
              <w:t xml:space="preserve">Знает основные общеправовые понятия и категории и оперирует ими </w:t>
            </w:r>
          </w:p>
          <w:p w:rsidR="001640B7" w:rsidRPr="00951E8C" w:rsidRDefault="00C4056B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ОПК-4.2</w:t>
            </w:r>
            <w:r w:rsidRPr="00C4056B">
              <w:rPr>
                <w:sz w:val="26"/>
                <w:szCs w:val="26"/>
                <w:lang w:val="ru-RU"/>
              </w:rPr>
              <w:t>Осуществляет поиск, обобщение и анализ норм права</w:t>
            </w:r>
          </w:p>
          <w:p w:rsidR="001640B7" w:rsidRPr="00951E8C" w:rsidRDefault="00C4056B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ОПК-4.3</w:t>
            </w:r>
            <w:r w:rsidRPr="00C4056B">
              <w:rPr>
                <w:sz w:val="26"/>
                <w:szCs w:val="26"/>
                <w:lang w:val="ru-RU"/>
              </w:rPr>
              <w:t>Понимает сущность и значение толкования норм права</w:t>
            </w:r>
          </w:p>
          <w:p w:rsidR="00A635ED" w:rsidRDefault="00C4056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ОПК-4.4</w:t>
            </w:r>
            <w:r w:rsidRPr="00C4056B">
              <w:rPr>
                <w:sz w:val="26"/>
                <w:szCs w:val="26"/>
                <w:lang w:val="ru-RU"/>
              </w:rPr>
              <w:t>Использует различные приемы и способы толкования норм права для уяснения и разъяснения их смысла и содержания</w:t>
            </w:r>
          </w:p>
          <w:p w:rsidR="00A635ED" w:rsidRPr="00951E8C" w:rsidRDefault="00C4056B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C4056B">
              <w:rPr>
                <w:b/>
                <w:sz w:val="26"/>
                <w:szCs w:val="26"/>
                <w:lang w:val="ru-RU"/>
              </w:rPr>
              <w:t>ОПК-4.5</w:t>
            </w:r>
            <w:r w:rsidRPr="00C4056B">
              <w:rPr>
                <w:sz w:val="26"/>
                <w:szCs w:val="26"/>
                <w:lang w:val="ru-RU"/>
              </w:rPr>
              <w:t xml:space="preserve">Устанавливает факты и обстоятельства и дает им </w:t>
            </w:r>
            <w:r w:rsidRPr="00C4056B">
              <w:rPr>
                <w:sz w:val="26"/>
                <w:szCs w:val="26"/>
                <w:lang w:val="ru-RU"/>
              </w:rPr>
              <w:lastRenderedPageBreak/>
              <w:t>юридическую оценку</w:t>
            </w:r>
          </w:p>
        </w:tc>
      </w:tr>
      <w:tr w:rsidR="00A635ED" w:rsidRPr="00C33ADB" w:rsidTr="00825356">
        <w:tc>
          <w:tcPr>
            <w:tcW w:w="2559" w:type="dxa"/>
            <w:shd w:val="clear" w:color="auto" w:fill="auto"/>
          </w:tcPr>
          <w:p w:rsidR="006D4B93" w:rsidRPr="00951E8C" w:rsidRDefault="006D4B93" w:rsidP="006D4B93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  <w:p w:rsidR="00A635ED" w:rsidRDefault="006D4B93" w:rsidP="006D4B93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  <w:p w:rsidR="00B61622" w:rsidRPr="00951E8C" w:rsidRDefault="00B61622" w:rsidP="00B6162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585" w:type="dxa"/>
            <w:shd w:val="clear" w:color="auto" w:fill="auto"/>
          </w:tcPr>
          <w:p w:rsidR="00A635ED" w:rsidRDefault="00B61622" w:rsidP="00B61622">
            <w:pPr>
              <w:jc w:val="both"/>
              <w:rPr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>УК-1</w:t>
            </w:r>
            <w:r w:rsidRPr="00B61622">
              <w:rPr>
                <w:sz w:val="26"/>
                <w:szCs w:val="26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61622" w:rsidRDefault="00B61622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 xml:space="preserve">УК-6 </w:t>
            </w:r>
            <w:r w:rsidRPr="00B61622">
              <w:rPr>
                <w:sz w:val="26"/>
                <w:szCs w:val="26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:rsidR="00B61622" w:rsidRPr="00951E8C" w:rsidRDefault="00B61622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B61622">
              <w:rPr>
                <w:b/>
                <w:sz w:val="26"/>
                <w:szCs w:val="26"/>
                <w:lang w:val="ru-RU"/>
              </w:rPr>
              <w:t xml:space="preserve">ОПК-4 </w:t>
            </w:r>
            <w:r w:rsidRPr="00B61622">
              <w:rPr>
                <w:sz w:val="26"/>
                <w:szCs w:val="26"/>
                <w:lang w:val="ru-RU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4142" w:type="dxa"/>
            <w:shd w:val="clear" w:color="auto" w:fill="auto"/>
          </w:tcPr>
          <w:p w:rsidR="00A635ED" w:rsidRDefault="00934FA9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Pr="00934FA9">
              <w:rPr>
                <w:sz w:val="26"/>
                <w:szCs w:val="26"/>
                <w:lang w:val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934FA9" w:rsidRDefault="00934FA9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t>УК-1.4</w:t>
            </w:r>
            <w:r w:rsidRPr="00934FA9">
              <w:rPr>
                <w:sz w:val="26"/>
                <w:szCs w:val="26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934FA9" w:rsidRPr="00951E8C" w:rsidRDefault="00934FA9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УК-6.1 </w:t>
            </w:r>
            <w:r w:rsidRPr="001058B5">
              <w:rPr>
                <w:sz w:val="26"/>
                <w:szCs w:val="26"/>
                <w:lang w:val="ru-RU"/>
              </w:rPr>
              <w:t>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934FA9" w:rsidRPr="00951E8C" w:rsidRDefault="00934FA9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УК-6.2</w:t>
            </w:r>
            <w:r w:rsidRPr="001058B5">
              <w:rPr>
                <w:sz w:val="26"/>
                <w:szCs w:val="26"/>
                <w:lang w:val="ru-RU"/>
              </w:rPr>
              <w:t>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:rsidR="00934FA9" w:rsidRPr="00934FA9" w:rsidRDefault="00934FA9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t xml:space="preserve">ОПК-4.4 </w:t>
            </w:r>
            <w:r w:rsidRPr="00934FA9">
              <w:rPr>
                <w:sz w:val="26"/>
                <w:szCs w:val="26"/>
                <w:lang w:val="ru-RU"/>
              </w:rPr>
              <w:t>Использует различные приемы и способы толкования норм права для уяснения и разъяснения их смысла и содержания</w:t>
            </w:r>
          </w:p>
          <w:p w:rsidR="00934FA9" w:rsidRPr="00951E8C" w:rsidRDefault="00934FA9" w:rsidP="00934FA9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t xml:space="preserve">ОПК-4.5 </w:t>
            </w:r>
            <w:r w:rsidRPr="00934FA9">
              <w:rPr>
                <w:sz w:val="26"/>
                <w:szCs w:val="26"/>
                <w:lang w:val="ru-RU"/>
              </w:rPr>
              <w:t>Устанавливает факты и обстоятельства и дает им юридическую оценку</w:t>
            </w: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C33ADB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C33ADB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Индивидуальное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C33ADB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B566F6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B566F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C33ADB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B566F6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B566F6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6F2F8D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92560A" w:rsidRPr="00951E8C" w:rsidRDefault="0092560A" w:rsidP="005512F7">
      <w:pPr>
        <w:ind w:right="108"/>
        <w:rPr>
          <w:b/>
          <w:sz w:val="26"/>
          <w:szCs w:val="26"/>
          <w:lang w:val="ru-RU"/>
        </w:rPr>
      </w:pPr>
    </w:p>
    <w:p w:rsidR="00F06C90" w:rsidRPr="00951E8C" w:rsidRDefault="005512F7" w:rsidP="00F06C9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2.1.2</w:t>
      </w:r>
      <w:r w:rsidR="00F06C90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C33ADB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C33ADB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Индивидуальное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C33ADB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C33ADB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112A09" w:rsidP="000B3BC3">
      <w:pPr>
        <w:ind w:right="10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2.1.3</w:t>
      </w:r>
      <w:r w:rsidR="000B3BC3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C33ADB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C33ADB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</w:t>
            </w:r>
            <w:r w:rsidR="00B566F6">
              <w:rPr>
                <w:sz w:val="26"/>
                <w:szCs w:val="26"/>
                <w:lang w:val="ru-RU"/>
              </w:rPr>
              <w:t>з</w:t>
            </w:r>
            <w:r w:rsidRPr="00951E8C">
              <w:rPr>
                <w:sz w:val="26"/>
                <w:szCs w:val="26"/>
                <w:lang w:val="ru-RU"/>
              </w:rPr>
              <w:t>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Индивидуальное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C33ADB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контроль процесса прохождения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практики со стороны руководителя от Университета</w:t>
            </w:r>
          </w:p>
        </w:tc>
      </w:tr>
      <w:tr w:rsidR="000B3BC3" w:rsidRPr="00C33ADB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от-чётных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7D30F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</w:t>
      </w:r>
      <w:r w:rsidR="00C33ADB">
        <w:rPr>
          <w:b/>
          <w:sz w:val="26"/>
          <w:szCs w:val="26"/>
          <w:lang w:val="ru-RU"/>
        </w:rPr>
        <w:t xml:space="preserve"> </w:t>
      </w:r>
      <w:r w:rsidRPr="00951E8C">
        <w:rPr>
          <w:b/>
          <w:sz w:val="26"/>
          <w:szCs w:val="26"/>
        </w:rPr>
        <w:t>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lastRenderedPageBreak/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 суда:</w:t>
      </w:r>
    </w:p>
    <w:p w:rsidR="00743760" w:rsidRPr="00951E8C" w:rsidRDefault="00743760" w:rsidP="00743760">
      <w:pPr>
        <w:adjustRightInd w:val="0"/>
        <w:ind w:firstLine="720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‒ организация делопроизводства в районном суде (или на участке мирового судьи);</w:t>
      </w:r>
    </w:p>
    <w:p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организация работы архивов суда;</w:t>
      </w:r>
    </w:p>
    <w:p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особенности уголовного, гражданского, административного судопроизводства;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Обучающийся присутствует с разрешения судьи в судебных заседаниях.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Выполняет индивидуальное задание для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 xml:space="preserve">Получает характеристику с места практики и формирует отчётные материалы </w:t>
      </w:r>
      <w:r w:rsidRPr="00951E8C">
        <w:rPr>
          <w:sz w:val="26"/>
          <w:szCs w:val="26"/>
          <w:lang w:val="ru-RU" w:eastAsia="ru-RU"/>
        </w:rPr>
        <w:t>в соответствии с программой практики, индивидуальным заданием руководителя практики</w:t>
      </w:r>
      <w:r w:rsidRPr="00951E8C">
        <w:rPr>
          <w:color w:val="000000"/>
          <w:sz w:val="26"/>
          <w:szCs w:val="26"/>
          <w:lang w:val="ru-RU" w:eastAsia="ru-RU"/>
        </w:rPr>
        <w:t>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:rsidR="00743760" w:rsidRPr="00951E8C" w:rsidRDefault="00743760" w:rsidP="00743760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 xml:space="preserve">2.2. </w:t>
      </w:r>
      <w:r w:rsidRPr="003313EE">
        <w:rPr>
          <w:b/>
          <w:sz w:val="26"/>
          <w:szCs w:val="26"/>
          <w:lang w:val="ru-RU"/>
        </w:rPr>
        <w:t>Отчет по практике</w:t>
      </w:r>
      <w:r w:rsidRPr="00951E8C"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место и время прохождения практики;</w:t>
      </w:r>
    </w:p>
    <w:p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 xml:space="preserve">описание выполненной работы по разделам программы; </w:t>
      </w:r>
    </w:p>
    <w:p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результаты выполнения индивидуального задания;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рабочий график (план) проведения практики.</w:t>
      </w:r>
    </w:p>
    <w:p w:rsidR="00743760" w:rsidRPr="00951E8C" w:rsidRDefault="00743760" w:rsidP="00743760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51E8C">
        <w:rPr>
          <w:color w:val="000000"/>
          <w:sz w:val="26"/>
          <w:szCs w:val="26"/>
          <w:lang w:val="ru-RU"/>
        </w:rPr>
        <w:t xml:space="preserve">Объём отчета 10-12 страниц (формат А4, шрифт текста — </w:t>
      </w:r>
      <w:r w:rsidRPr="00951E8C">
        <w:rPr>
          <w:color w:val="000000"/>
          <w:sz w:val="26"/>
          <w:szCs w:val="26"/>
        </w:rPr>
        <w:t>TimesNewRoman</w:t>
      </w:r>
      <w:r w:rsidRPr="00951E8C"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743760" w:rsidRPr="00951E8C" w:rsidRDefault="00743760" w:rsidP="00743760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 w:rsidRPr="00951E8C"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743760" w:rsidRPr="00951E8C" w:rsidRDefault="00743760" w:rsidP="00743760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0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0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951E8C">
        <w:rPr>
          <w:sz w:val="26"/>
          <w:szCs w:val="26"/>
          <w:lang w:val="ru-RU"/>
        </w:rPr>
        <w:tab/>
        <w:t xml:space="preserve">Основы судебной системы РФ.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</w:t>
      </w:r>
      <w:r w:rsidRPr="00951E8C">
        <w:rPr>
          <w:sz w:val="26"/>
          <w:szCs w:val="26"/>
          <w:lang w:val="ru-RU"/>
        </w:rPr>
        <w:tab/>
        <w:t xml:space="preserve">Порядок ведения делопроизводства в судах общей юрисдикции.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</w:t>
      </w:r>
      <w:r w:rsidRPr="00951E8C">
        <w:rPr>
          <w:sz w:val="26"/>
          <w:szCs w:val="26"/>
          <w:lang w:val="ru-RU"/>
        </w:rPr>
        <w:tab/>
        <w:t xml:space="preserve">Полномочия председателя районного суда.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4.</w:t>
      </w:r>
      <w:r w:rsidRPr="00951E8C">
        <w:rPr>
          <w:sz w:val="26"/>
          <w:szCs w:val="26"/>
          <w:lang w:val="ru-RU"/>
        </w:rPr>
        <w:tab/>
        <w:t>Понятие судебного звена.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5.</w:t>
      </w:r>
      <w:r w:rsidRPr="00951E8C">
        <w:rPr>
          <w:sz w:val="26"/>
          <w:szCs w:val="26"/>
          <w:lang w:val="ru-RU"/>
        </w:rPr>
        <w:tab/>
        <w:t>Понятие судебной инстанции.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6.</w:t>
      </w:r>
      <w:r w:rsidRPr="00951E8C">
        <w:rPr>
          <w:sz w:val="26"/>
          <w:szCs w:val="26"/>
          <w:lang w:val="ru-RU"/>
        </w:rPr>
        <w:tab/>
        <w:t>Виды судебных инстанций.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7.</w:t>
      </w:r>
      <w:r w:rsidRPr="00951E8C">
        <w:rPr>
          <w:sz w:val="26"/>
          <w:szCs w:val="26"/>
          <w:lang w:val="ru-RU"/>
        </w:rPr>
        <w:tab/>
        <w:t>Аппарат мирового судьи.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8.</w:t>
      </w:r>
      <w:r w:rsidRPr="00951E8C">
        <w:rPr>
          <w:sz w:val="26"/>
          <w:szCs w:val="26"/>
          <w:lang w:val="ru-RU"/>
        </w:rPr>
        <w:tab/>
        <w:t>Подсудность.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9.</w:t>
      </w:r>
      <w:r w:rsidRPr="00951E8C">
        <w:rPr>
          <w:sz w:val="26"/>
          <w:szCs w:val="26"/>
          <w:lang w:val="ru-RU"/>
        </w:rPr>
        <w:tab/>
        <w:t>Подготовка заявления в суд. Оформление письменных доказательств, прилагаемых к заявлению.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10.</w:t>
      </w:r>
      <w:r w:rsidRPr="00951E8C">
        <w:rPr>
          <w:sz w:val="26"/>
          <w:szCs w:val="26"/>
          <w:lang w:val="ru-RU"/>
        </w:rPr>
        <w:tab/>
        <w:t>Подача заявления в суд: порядок и правовые последствия.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11.</w:t>
      </w:r>
      <w:r w:rsidRPr="00951E8C">
        <w:rPr>
          <w:sz w:val="26"/>
          <w:szCs w:val="26"/>
          <w:lang w:val="ru-RU"/>
        </w:rPr>
        <w:tab/>
        <w:t>Участие адвоката в судопроизводстве.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12.</w:t>
      </w:r>
      <w:r w:rsidRPr="00951E8C">
        <w:rPr>
          <w:sz w:val="26"/>
          <w:szCs w:val="26"/>
          <w:lang w:val="ru-RU"/>
        </w:rPr>
        <w:tab/>
        <w:t>Участие прокурора в судопроизводстве.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13.</w:t>
      </w:r>
      <w:r w:rsidRPr="00951E8C">
        <w:rPr>
          <w:sz w:val="26"/>
          <w:szCs w:val="26"/>
          <w:lang w:val="ru-RU"/>
        </w:rPr>
        <w:tab/>
        <w:t>Сбор и представление судебных доказательств.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14.</w:t>
      </w:r>
      <w:r w:rsidRPr="00951E8C">
        <w:rPr>
          <w:sz w:val="26"/>
          <w:szCs w:val="26"/>
          <w:lang w:val="ru-RU"/>
        </w:rPr>
        <w:tab/>
        <w:t>Обеспечение участия в деле свидетелей.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15.</w:t>
      </w:r>
      <w:r w:rsidRPr="00951E8C">
        <w:rPr>
          <w:sz w:val="26"/>
          <w:szCs w:val="26"/>
          <w:lang w:val="ru-RU"/>
        </w:rPr>
        <w:tab/>
        <w:t>Представление вещественных доказательств.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>16.</w:t>
      </w:r>
      <w:r w:rsidRPr="00951E8C">
        <w:rPr>
          <w:sz w:val="26"/>
          <w:szCs w:val="26"/>
          <w:lang w:val="ru-RU"/>
        </w:rPr>
        <w:tab/>
        <w:t>Представление электронных доказательств, аудио- и видеозаписей.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17.</w:t>
      </w:r>
      <w:r w:rsidRPr="00951E8C">
        <w:rPr>
          <w:sz w:val="26"/>
          <w:szCs w:val="26"/>
          <w:lang w:val="ru-RU"/>
        </w:rPr>
        <w:tab/>
        <w:t>Полномочия секретаря судебного заседания.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18.</w:t>
      </w:r>
      <w:r w:rsidRPr="00951E8C">
        <w:rPr>
          <w:sz w:val="26"/>
          <w:szCs w:val="26"/>
          <w:lang w:val="ru-RU"/>
        </w:rPr>
        <w:tab/>
        <w:t>Определение суда первой инстанции: понятие, виды, законная сила.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19.</w:t>
      </w:r>
      <w:r w:rsidRPr="00951E8C">
        <w:rPr>
          <w:sz w:val="26"/>
          <w:szCs w:val="26"/>
          <w:lang w:val="ru-RU"/>
        </w:rPr>
        <w:tab/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1</w:t>
      </w: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Процессуальные инстанции</w:t>
      </w:r>
    </w:p>
    <w:p w:rsidR="00743760" w:rsidRPr="00951E8C" w:rsidRDefault="00743760" w:rsidP="00743760">
      <w:pPr>
        <w:ind w:firstLine="720"/>
        <w:jc w:val="both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Изучите одно уголовное, гражданское или административное дело, прошедшее несколько судебных инстанций. Письменно укажите, какой суд и какое структурное подразделение этого суда выступал(о) в качестве той или иной инстанции. </w:t>
      </w:r>
    </w:p>
    <w:p w:rsidR="00743760" w:rsidRPr="00951E8C" w:rsidRDefault="00743760" w:rsidP="00743760">
      <w:pPr>
        <w:ind w:firstLine="720"/>
        <w:jc w:val="both"/>
        <w:rPr>
          <w:rFonts w:ascii="Arial" w:hAnsi="Arial" w:cs="Arial"/>
          <w:b/>
          <w:sz w:val="26"/>
          <w:szCs w:val="26"/>
          <w:u w:val="single"/>
          <w:lang w:val="ru-RU"/>
        </w:rPr>
      </w:pP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2</w:t>
      </w:r>
    </w:p>
    <w:p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Протокол судебного заседания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ab/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Изготовьте протокол судебного заседания по гражданскому, уголовному или административному делу, на котором вы присутствовали полностью. Перед изготовлением протокола проконсультируйтесь с секретарём судебного заседания.</w:t>
      </w:r>
    </w:p>
    <w:p w:rsidR="00743760" w:rsidRPr="00951E8C" w:rsidRDefault="00743760" w:rsidP="00743760">
      <w:pPr>
        <w:suppressAutoHyphens/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3.</w:t>
      </w: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Изучите полномочия прокурора в гражданском судопроизводстве. В каких случаях участие прокурора обязательно. Выполните короткое эссе на данную тему с использованием материалов практики.</w:t>
      </w:r>
    </w:p>
    <w:p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lastRenderedPageBreak/>
        <w:t>4.1.1. Международно-правовые акты</w:t>
      </w:r>
    </w:p>
    <w:p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951E8C" w:rsidRPr="009D38D3" w:rsidRDefault="00951E8C" w:rsidP="00951E8C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951E8C" w:rsidRPr="009D38D3" w:rsidRDefault="00951E8C" w:rsidP="00951E8C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951E8C" w:rsidRPr="009D38D3" w:rsidRDefault="00951E8C" w:rsidP="00951E8C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951E8C" w:rsidRPr="00951E8C" w:rsidRDefault="00951E8C" w:rsidP="00951E8C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№1-ФКЗ (ред. от 09.11.2020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«Об арбитражных судах в Российской Федерации» от 28 апреля 1995 г. №1-ФКЗ(ред.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декабря 1996 г. № 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военных судах Российской Федерации» от 23 июня 1999 г. № 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7 февраля 2011 г. №1-ФКЗ «О судах общей юрисдикции в Российской Федерации»(ред.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 Федерации»(ред. от 02.08.2019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 №3132-1 (ред. от 08.12.2020 г., с изм. от 30.12.2020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(ред. от 05.04.2021г.).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арбитражных заседателях арбитражных судов субъектов РФ» от 30 мая 2001 г. №70-ФЗ(ред. от 28.11.2018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декабря 2001 г №174-ФЗ(ред. от 05.04.2021 г., с изм. от 13.04.2021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декабря 2001 г. № 195-ФЗ (ред. от 05.04.2021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14 марта 2002 г. №30-ФЗ(ред.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Арбитражный процессуальный кодекс Российской Федерации от 24 июля 2002 г. №95-ФЗ(ред.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 №138-ФЗ(ред. от 08.12.2020 г., с изм. от 02.03.2021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акта в разумный срок» (ред. от 19.12.2016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Закон Оренбургской области «О мировых судьях в Оренбургской области» от 2 сентября 1999 г. № 345/74-ОЗ(ред. от 12.03.2020 г.).  </w:t>
      </w: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районном суде, утв. Приказом Судебного департамента при Верховном Суде Российской Федерации от 29 апреля 2003 г. №36(ред. от 21.10.2019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округов, утв. Приказом Судебного департамента при Верховном Суде Российской Федерацииот 15 декабря 2004 г. №161(ред. от 28.10.2019 г.).</w:t>
      </w: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31 октября 1995 г. №8 «О некоторых вопросах применения судами Конституции РФ при осуществлении правосудия»(ред. от 03.03.2015 г.). 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Федерации(ред. от 05.03.2013 г.). 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Типовые правила внутреннего распорядка судов, утв. Постановлением Совета судей РФ от 18 апреля 2003 г. №101.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4E5A4B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951E8C" w:rsidRPr="004E5A4B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(дата обращения: 21.04.2021).</w:t>
      </w:r>
    </w:p>
    <w:p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bookmarkStart w:id="1" w:name="_Toc529538724"/>
    </w:p>
    <w:p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1"/>
    </w:p>
    <w:p w:rsidR="00951E8C" w:rsidRPr="00951E8C" w:rsidRDefault="00951E8C" w:rsidP="00951E8C">
      <w:pPr>
        <w:ind w:firstLine="720"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</w:t>
      </w:r>
      <w:r w:rsidRPr="00951E8C">
        <w:rPr>
          <w:sz w:val="26"/>
          <w:szCs w:val="26"/>
          <w:lang w:val="ru-RU" w:eastAsia="ru-RU"/>
        </w:rPr>
        <w:lastRenderedPageBreak/>
        <w:t xml:space="preserve">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>/431101 (дата обращения: 15.08.2019).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AE3C50" w:rsidRPr="00AE3C50" w:rsidRDefault="00AE3C50" w:rsidP="00AE3C50">
      <w:pPr>
        <w:autoSpaceDE/>
        <w:autoSpaceDN/>
        <w:ind w:firstLine="709"/>
        <w:jc w:val="center"/>
        <w:outlineLvl w:val="0"/>
        <w:rPr>
          <w:rFonts w:eastAsia="Calibri"/>
          <w:b/>
          <w:sz w:val="26"/>
          <w:szCs w:val="26"/>
          <w:lang w:val="ru-RU"/>
        </w:rPr>
      </w:pPr>
      <w:r w:rsidRPr="00AE3C50">
        <w:rPr>
          <w:rFonts w:eastAsia="Calibri"/>
          <w:b/>
          <w:sz w:val="26"/>
          <w:szCs w:val="26"/>
        </w:rPr>
        <w:t>V</w:t>
      </w:r>
      <w:r w:rsidRPr="00AE3C50">
        <w:rPr>
          <w:rFonts w:eastAsia="Calibri"/>
          <w:b/>
          <w:sz w:val="26"/>
          <w:szCs w:val="26"/>
          <w:lang w:val="ru-RU"/>
        </w:rPr>
        <w:t>. МАТЕРИАЛЬНО-ТЕХНИЧЕСКОЕ ОБЕСПЕЧЕНИЕ</w:t>
      </w:r>
    </w:p>
    <w:p w:rsidR="00AE3C50" w:rsidRPr="00AE3C50" w:rsidRDefault="00AE3C50" w:rsidP="00AE3C50">
      <w:pPr>
        <w:autoSpaceDE/>
        <w:autoSpaceDN/>
        <w:ind w:firstLine="709"/>
        <w:jc w:val="center"/>
        <w:rPr>
          <w:rFonts w:eastAsia="Calibri"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shd w:val="clear" w:color="auto" w:fill="FFFFFF"/>
        <w:autoSpaceDE/>
        <w:autoSpaceDN/>
        <w:ind w:firstLine="709"/>
        <w:jc w:val="center"/>
        <w:rPr>
          <w:rFonts w:eastAsia="Calibri"/>
          <w:b/>
          <w:color w:val="000000"/>
          <w:sz w:val="26"/>
          <w:szCs w:val="26"/>
          <w:lang w:val="ru-RU"/>
        </w:rPr>
      </w:pPr>
      <w:r w:rsidRPr="00AE3C50">
        <w:rPr>
          <w:rFonts w:eastAsia="Calibri"/>
          <w:b/>
          <w:color w:val="000000"/>
          <w:sz w:val="26"/>
          <w:szCs w:val="26"/>
          <w:lang w:val="ru-RU"/>
        </w:rPr>
        <w:t>5.1. Общесистемные требования к реализации программы специалитета</w:t>
      </w:r>
    </w:p>
    <w:p w:rsidR="00AE3C50" w:rsidRPr="00AE3C50" w:rsidRDefault="00AE3C50" w:rsidP="00AE3C50">
      <w:pPr>
        <w:keepNext/>
        <w:widowControl/>
        <w:autoSpaceDE/>
        <w:autoSpaceDN/>
        <w:jc w:val="center"/>
        <w:rPr>
          <w:rFonts w:eastAsia="Calibri"/>
          <w:b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jc w:val="both"/>
        <w:rPr>
          <w:bCs/>
          <w:sz w:val="26"/>
          <w:szCs w:val="26"/>
          <w:lang w:val="ru-RU" w:eastAsia="ru-RU"/>
        </w:rPr>
      </w:pPr>
      <w:r w:rsidRPr="00AE3C50">
        <w:rPr>
          <w:rFonts w:eastAsia="Calibri"/>
          <w:bCs/>
          <w:sz w:val="26"/>
          <w:szCs w:val="26"/>
          <w:lang w:val="ru-RU"/>
        </w:rPr>
        <w:tab/>
        <w:t xml:space="preserve">Каждый обучающийся в течение всего периода обучения обеспечен </w:t>
      </w:r>
      <w:r w:rsidRPr="00AE3C50">
        <w:rPr>
          <w:bCs/>
          <w:sz w:val="26"/>
          <w:szCs w:val="26"/>
          <w:lang w:val="ru-RU" w:eastAsia="ru-RU"/>
        </w:rPr>
        <w:t>индивидуальным неограниченным доступом к электронной информационно-образовательной среде (далее – ЭИОС) Университета из любой точки, в которой имеется доступ к информационно-телекоммуникационной сети «Интернет» (далее – сеть «Интернет»), как на территории Университета, так и вне ее.</w:t>
      </w:r>
    </w:p>
    <w:p w:rsidR="00AE3C50" w:rsidRPr="00AE3C50" w:rsidRDefault="00AE3C50" w:rsidP="00AE3C5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6"/>
          <w:szCs w:val="26"/>
          <w:highlight w:val="yellow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ЭИОС Университета обеспечивает:</w:t>
      </w:r>
    </w:p>
    <w:p w:rsidR="00AE3C50" w:rsidRPr="00AE3C50" w:rsidRDefault="00AE3C50" w:rsidP="00AE3C50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851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E3C50" w:rsidRPr="00AE3C50" w:rsidRDefault="00AE3C50" w:rsidP="00AE3C50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851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AE3C50" w:rsidRPr="00AE3C50" w:rsidRDefault="00AE3C50" w:rsidP="00AE3C50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851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ОПОП ВО;</w:t>
      </w:r>
    </w:p>
    <w:p w:rsidR="00AE3C50" w:rsidRPr="00AE3C50" w:rsidRDefault="00AE3C50" w:rsidP="00AE3C50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851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E3C50" w:rsidRPr="00AE3C50" w:rsidRDefault="00AE3C50" w:rsidP="00AE3C50">
      <w:pPr>
        <w:widowControl/>
        <w:numPr>
          <w:ilvl w:val="0"/>
          <w:numId w:val="2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851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E3C50" w:rsidRPr="00AE3C50" w:rsidRDefault="00AE3C50" w:rsidP="00AE3C50">
      <w:pPr>
        <w:widowControl/>
        <w:shd w:val="clear" w:color="auto" w:fill="FFFFFF"/>
        <w:autoSpaceDE/>
        <w:autoSpaceDN/>
        <w:ind w:firstLine="708"/>
        <w:jc w:val="both"/>
        <w:rPr>
          <w:rFonts w:ascii="yandex-sans" w:hAnsi="yandex-sans"/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в Университете соответствует законодательству Российской Федерации</w:t>
      </w:r>
      <w:r w:rsidRPr="00AE3C50">
        <w:rPr>
          <w:rFonts w:ascii="yandex-sans" w:hAnsi="yandex-sans"/>
          <w:color w:val="000000"/>
          <w:sz w:val="26"/>
          <w:szCs w:val="26"/>
          <w:lang w:val="ru-RU" w:eastAsia="ru-RU"/>
        </w:rPr>
        <w:t>.</w:t>
      </w:r>
    </w:p>
    <w:p w:rsidR="00AE3C50" w:rsidRPr="00AE3C50" w:rsidRDefault="00AE3C50" w:rsidP="00AE3C50">
      <w:pPr>
        <w:widowControl/>
        <w:autoSpaceDE/>
        <w:autoSpaceDN/>
        <w:contextualSpacing/>
        <w:rPr>
          <w:rFonts w:eastAsia="Calibri"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contextualSpacing/>
        <w:jc w:val="center"/>
        <w:rPr>
          <w:rFonts w:eastAsia="Calibri"/>
          <w:b/>
          <w:spacing w:val="2"/>
          <w:sz w:val="26"/>
          <w:szCs w:val="26"/>
          <w:lang w:val="ru-RU"/>
        </w:rPr>
      </w:pPr>
      <w:r w:rsidRPr="00AE3C50">
        <w:rPr>
          <w:b/>
          <w:bCs/>
          <w:sz w:val="26"/>
          <w:szCs w:val="26"/>
          <w:lang w:val="ru-RU" w:eastAsia="ru-RU"/>
        </w:rPr>
        <w:t xml:space="preserve">5.2. </w:t>
      </w:r>
      <w:r w:rsidRPr="00AE3C50">
        <w:rPr>
          <w:rFonts w:eastAsia="Calibri"/>
          <w:b/>
          <w:spacing w:val="2"/>
          <w:sz w:val="26"/>
          <w:szCs w:val="26"/>
          <w:lang w:val="ru-RU"/>
        </w:rPr>
        <w:t>Требования к кадровым условиям реализации программы специалитета</w:t>
      </w:r>
    </w:p>
    <w:p w:rsidR="00AE3C50" w:rsidRPr="00AE3C50" w:rsidRDefault="00AE3C50" w:rsidP="00AE3C50">
      <w:pPr>
        <w:widowControl/>
        <w:autoSpaceDE/>
        <w:autoSpaceDN/>
        <w:jc w:val="both"/>
        <w:rPr>
          <w:rFonts w:eastAsia="Calibri"/>
          <w:color w:val="2D2D2D"/>
          <w:spacing w:val="2"/>
          <w:sz w:val="28"/>
          <w:szCs w:val="28"/>
          <w:lang w:val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>Реализация программы специалитета обеспечивается педагогическими работниками Института, а также лицами, привлекаемыми Институтом к реализации программы специалитета на иных условиях.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lastRenderedPageBreak/>
        <w:t>Квалификация педагогических работников Института отвечает квалификационным требованиям, указанным в квалификационных справочниках.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>Не менее 70 процентов численности педагогических работников Института, участвующих в реализации программы специалитета, и лиц, привлекаемых Институтом к реализации программы специалитета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>Не менее 1 процента численности педагогических работников Института, участвующих в реализации программы специалитета, и лиц, привлекаемых Институтом к реализации программы специалитета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>Не менее 50 процентов численности педагогических работников Института и лиц, привлекаемых к образовательной деятельности Институтом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contextualSpacing/>
        <w:jc w:val="center"/>
        <w:rPr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contextualSpacing/>
        <w:jc w:val="center"/>
        <w:rPr>
          <w:b/>
          <w:bCs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t>5.3. Материально-техническое и учебно-методическое обеспечение программы специалитета</w:t>
      </w:r>
    </w:p>
    <w:p w:rsidR="00AE3C50" w:rsidRPr="00AE3C50" w:rsidRDefault="00AE3C50" w:rsidP="00AE3C50">
      <w:pPr>
        <w:adjustRightInd w:val="0"/>
        <w:spacing w:before="220"/>
        <w:ind w:firstLine="540"/>
        <w:jc w:val="both"/>
        <w:rPr>
          <w:sz w:val="26"/>
          <w:szCs w:val="26"/>
          <w:lang w:val="ru-RU" w:eastAsia="ru-RU"/>
        </w:rPr>
      </w:pPr>
      <w:r w:rsidRPr="00AE3C50">
        <w:rPr>
          <w:rFonts w:cs="Arial"/>
          <w:bCs/>
          <w:sz w:val="26"/>
          <w:szCs w:val="26"/>
          <w:lang w:val="ru-RU" w:eastAsia="ru-RU"/>
        </w:rPr>
        <w:tab/>
        <w:t xml:space="preserve">ОПОП ВО обеспечена помещениями, которые представляют собой учебные аудитории для проведения учебных занятий, </w:t>
      </w:r>
      <w:r w:rsidRPr="00AE3C50">
        <w:rPr>
          <w:sz w:val="26"/>
          <w:szCs w:val="26"/>
          <w:lang w:val="ru-RU" w:eastAsia="ru-RU"/>
        </w:rPr>
        <w:t>предусмотренных программой специалитета, оснащенные оборудованием и техническими средствами обучения, а также материально-техническими средствами, необходимыми для осуществления специальной профессиональной подготовки обучающихся, состав которых определяется в рабочих программах дисциплин (модулей).</w:t>
      </w:r>
    </w:p>
    <w:p w:rsidR="00AE3C50" w:rsidRPr="00AE3C50" w:rsidRDefault="00AE3C50" w:rsidP="00AE3C50">
      <w:pPr>
        <w:widowControl/>
        <w:autoSpaceDE/>
        <w:autoSpaceDN/>
        <w:ind w:firstLine="708"/>
        <w:jc w:val="both"/>
        <w:rPr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 xml:space="preserve">Помещения для самостоятельной работы обучающихся </w:t>
      </w:r>
      <w:r w:rsidRPr="00AE3C50">
        <w:rPr>
          <w:rFonts w:eastAsia="Calibri"/>
          <w:sz w:val="26"/>
          <w:szCs w:val="26"/>
          <w:lang w:val="ru-RU"/>
        </w:rPr>
        <w:t xml:space="preserve">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</w:t>
      </w:r>
      <w:r w:rsidRPr="00AE3C50">
        <w:rPr>
          <w:sz w:val="26"/>
          <w:szCs w:val="26"/>
          <w:lang w:val="ru-RU" w:eastAsia="ru-RU"/>
        </w:rPr>
        <w:t xml:space="preserve">  включают в себя:</w:t>
      </w:r>
    </w:p>
    <w:p w:rsidR="00AE3C50" w:rsidRPr="00AE3C50" w:rsidRDefault="00AE3C50" w:rsidP="00AE3C50">
      <w:pPr>
        <w:widowControl/>
        <w:jc w:val="both"/>
        <w:rPr>
          <w:sz w:val="26"/>
          <w:szCs w:val="26"/>
          <w:lang w:val="ru-RU" w:eastAsia="ru-RU"/>
        </w:rPr>
      </w:pPr>
      <w:r w:rsidRPr="00AE3C50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:rsidR="00AE3C50" w:rsidRPr="00AE3C50" w:rsidRDefault="00AE3C50" w:rsidP="00AE3C50">
      <w:pPr>
        <w:widowControl/>
        <w:jc w:val="both"/>
        <w:rPr>
          <w:sz w:val="26"/>
          <w:szCs w:val="26"/>
          <w:lang w:val="ru-RU" w:eastAsia="ru-RU"/>
        </w:rPr>
      </w:pPr>
      <w:r w:rsidRPr="00AE3C50">
        <w:rPr>
          <w:sz w:val="26"/>
          <w:szCs w:val="26"/>
          <w:lang w:val="ru-RU" w:eastAsia="ru-RU"/>
        </w:rPr>
        <w:t>стол студенческий со скамьей – 75 шт.,</w:t>
      </w:r>
    </w:p>
    <w:p w:rsidR="00AE3C50" w:rsidRPr="00AE3C50" w:rsidRDefault="00AE3C50" w:rsidP="00AE3C50">
      <w:pPr>
        <w:widowControl/>
        <w:jc w:val="both"/>
        <w:rPr>
          <w:sz w:val="26"/>
          <w:szCs w:val="26"/>
          <w:lang w:val="ru-RU" w:eastAsia="ru-RU"/>
        </w:rPr>
      </w:pPr>
      <w:r w:rsidRPr="00AE3C50">
        <w:rPr>
          <w:sz w:val="26"/>
          <w:szCs w:val="26"/>
          <w:lang w:val="ru-RU" w:eastAsia="ru-RU"/>
        </w:rPr>
        <w:t>кресло для индивидуальной работы – 3 шт,</w:t>
      </w:r>
    </w:p>
    <w:p w:rsidR="00AE3C50" w:rsidRPr="00AE3C50" w:rsidRDefault="00AE3C50" w:rsidP="00AE3C50">
      <w:pPr>
        <w:widowControl/>
        <w:jc w:val="both"/>
        <w:rPr>
          <w:sz w:val="26"/>
          <w:szCs w:val="26"/>
          <w:lang w:val="ru-RU" w:eastAsia="ru-RU"/>
        </w:rPr>
      </w:pPr>
      <w:r w:rsidRPr="00AE3C50">
        <w:rPr>
          <w:sz w:val="26"/>
          <w:szCs w:val="26"/>
          <w:lang w:val="ru-RU" w:eastAsia="ru-RU"/>
        </w:rPr>
        <w:lastRenderedPageBreak/>
        <w:t xml:space="preserve">компьютер в сборе: системный блок корпус черный </w:t>
      </w:r>
      <w:r w:rsidRPr="00AE3C50">
        <w:rPr>
          <w:sz w:val="26"/>
          <w:szCs w:val="26"/>
          <w:lang w:eastAsia="ru-RU"/>
        </w:rPr>
        <w:t>Standart</w:t>
      </w:r>
      <w:r w:rsidRPr="00AE3C50">
        <w:rPr>
          <w:sz w:val="26"/>
          <w:szCs w:val="26"/>
          <w:lang w:val="ru-RU" w:eastAsia="ru-RU"/>
        </w:rPr>
        <w:t>-А</w:t>
      </w:r>
      <w:r w:rsidRPr="00AE3C50">
        <w:rPr>
          <w:sz w:val="26"/>
          <w:szCs w:val="26"/>
          <w:lang w:eastAsia="ru-RU"/>
        </w:rPr>
        <w:t>TX</w:t>
      </w:r>
      <w:r w:rsidRPr="00AE3C50">
        <w:rPr>
          <w:sz w:val="26"/>
          <w:szCs w:val="26"/>
          <w:lang w:val="ru-RU" w:eastAsia="ru-RU"/>
        </w:rPr>
        <w:t xml:space="preserve"> накопитель </w:t>
      </w:r>
      <w:r w:rsidRPr="00AE3C50">
        <w:rPr>
          <w:sz w:val="26"/>
          <w:szCs w:val="26"/>
          <w:lang w:eastAsia="ru-RU"/>
        </w:rPr>
        <w:t>SATAIII</w:t>
      </w:r>
      <w:r w:rsidRPr="00AE3C50">
        <w:rPr>
          <w:sz w:val="26"/>
          <w:szCs w:val="26"/>
          <w:lang w:val="ru-RU" w:eastAsia="ru-RU"/>
        </w:rPr>
        <w:t xml:space="preserve">, жесткий диск 1 ТБ, мышь </w:t>
      </w:r>
      <w:r w:rsidRPr="00AE3C50">
        <w:rPr>
          <w:sz w:val="26"/>
          <w:szCs w:val="26"/>
          <w:lang w:eastAsia="ru-RU"/>
        </w:rPr>
        <w:t>USB</w:t>
      </w:r>
      <w:r w:rsidRPr="00AE3C50">
        <w:rPr>
          <w:sz w:val="26"/>
          <w:szCs w:val="26"/>
          <w:lang w:val="ru-RU" w:eastAsia="ru-RU"/>
        </w:rPr>
        <w:t xml:space="preserve">, клавиатура </w:t>
      </w:r>
      <w:r w:rsidRPr="00AE3C50">
        <w:rPr>
          <w:sz w:val="26"/>
          <w:szCs w:val="26"/>
          <w:lang w:eastAsia="ru-RU"/>
        </w:rPr>
        <w:t>USB</w:t>
      </w:r>
      <w:r w:rsidRPr="00AE3C50">
        <w:rPr>
          <w:sz w:val="26"/>
          <w:szCs w:val="26"/>
          <w:lang w:val="ru-RU" w:eastAsia="ru-RU"/>
        </w:rPr>
        <w:t xml:space="preserve">, монитор </w:t>
      </w:r>
      <w:r w:rsidRPr="00AE3C50">
        <w:rPr>
          <w:sz w:val="26"/>
          <w:szCs w:val="26"/>
          <w:lang w:eastAsia="ru-RU"/>
        </w:rPr>
        <w:t>LG</w:t>
      </w:r>
      <w:r w:rsidRPr="00AE3C50">
        <w:rPr>
          <w:sz w:val="26"/>
          <w:szCs w:val="26"/>
          <w:lang w:val="ru-RU" w:eastAsia="ru-RU"/>
        </w:rPr>
        <w:t xml:space="preserve"> 21"</w:t>
      </w:r>
      <w:r w:rsidRPr="00AE3C50">
        <w:rPr>
          <w:sz w:val="26"/>
          <w:szCs w:val="26"/>
          <w:lang w:eastAsia="ru-RU"/>
        </w:rPr>
        <w:t>LED</w:t>
      </w:r>
      <w:r w:rsidRPr="00AE3C50">
        <w:rPr>
          <w:sz w:val="26"/>
          <w:szCs w:val="26"/>
          <w:lang w:val="ru-RU" w:eastAsia="ru-RU"/>
        </w:rPr>
        <w:t xml:space="preserve"> - 8 шт. </w:t>
      </w:r>
      <w:r w:rsidRPr="00AE3C50">
        <w:rPr>
          <w:rFonts w:eastAsia="Calibri"/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AE3C50" w:rsidRPr="00AE3C50" w:rsidRDefault="00AE3C50" w:rsidP="00AE3C50">
      <w:pPr>
        <w:widowControl/>
        <w:jc w:val="both"/>
        <w:rPr>
          <w:sz w:val="26"/>
          <w:szCs w:val="26"/>
          <w:lang w:val="ru-RU" w:eastAsia="ru-RU"/>
        </w:rPr>
      </w:pPr>
      <w:r w:rsidRPr="00AE3C50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:rsidR="00AE3C50" w:rsidRPr="00AE3C50" w:rsidRDefault="00AE3C50" w:rsidP="00AE3C50">
      <w:pPr>
        <w:widowControl/>
        <w:adjustRightInd w:val="0"/>
        <w:rPr>
          <w:rFonts w:eastAsia="Calibri"/>
          <w:bCs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стол преподавателя </w:t>
      </w:r>
      <w:r w:rsidRPr="00AE3C50">
        <w:rPr>
          <w:rFonts w:eastAsia="Calibri"/>
          <w:b/>
          <w:bCs/>
          <w:sz w:val="26"/>
          <w:szCs w:val="26"/>
          <w:lang w:val="ru-RU"/>
        </w:rPr>
        <w:t>-</w:t>
      </w:r>
      <w:r w:rsidRPr="00AE3C50">
        <w:rPr>
          <w:rFonts w:eastAsia="Calibri"/>
          <w:bCs/>
          <w:sz w:val="26"/>
          <w:szCs w:val="26"/>
          <w:lang w:val="ru-RU"/>
        </w:rPr>
        <w:t>1 шт.,</w:t>
      </w:r>
    </w:p>
    <w:p w:rsidR="00AE3C50" w:rsidRPr="00AE3C50" w:rsidRDefault="00AE3C50" w:rsidP="00AE3C50">
      <w:pPr>
        <w:widowControl/>
        <w:adjustRightInd w:val="0"/>
        <w:rPr>
          <w:rFonts w:eastAsia="Calibri"/>
          <w:bCs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стул преподавателя </w:t>
      </w:r>
      <w:r w:rsidRPr="00AE3C50">
        <w:rPr>
          <w:rFonts w:eastAsia="Calibri"/>
          <w:b/>
          <w:bCs/>
          <w:sz w:val="26"/>
          <w:szCs w:val="26"/>
          <w:lang w:val="ru-RU"/>
        </w:rPr>
        <w:t>-</w:t>
      </w:r>
      <w:r w:rsidRPr="00AE3C50">
        <w:rPr>
          <w:rFonts w:eastAsia="Calibri"/>
          <w:bCs/>
          <w:sz w:val="26"/>
          <w:szCs w:val="26"/>
          <w:lang w:val="ru-RU"/>
        </w:rPr>
        <w:t>1 шт.,</w:t>
      </w:r>
    </w:p>
    <w:p w:rsidR="00AE3C50" w:rsidRPr="00AE3C50" w:rsidRDefault="00AE3C50" w:rsidP="00AE3C50">
      <w:pPr>
        <w:widowControl/>
        <w:adjustRightInd w:val="0"/>
        <w:rPr>
          <w:rFonts w:eastAsia="Calibri"/>
          <w:bCs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парты ученические </w:t>
      </w:r>
      <w:r w:rsidRPr="00AE3C50">
        <w:rPr>
          <w:rFonts w:eastAsia="Calibri"/>
          <w:b/>
          <w:bCs/>
          <w:sz w:val="26"/>
          <w:szCs w:val="26"/>
          <w:lang w:val="ru-RU"/>
        </w:rPr>
        <w:t>-</w:t>
      </w:r>
      <w:r w:rsidRPr="00AE3C50">
        <w:rPr>
          <w:rFonts w:eastAsia="Calibri"/>
          <w:bCs/>
          <w:sz w:val="26"/>
          <w:szCs w:val="26"/>
          <w:lang w:val="ru-RU"/>
        </w:rPr>
        <w:t>15 шт.,</w:t>
      </w:r>
    </w:p>
    <w:p w:rsidR="00AE3C50" w:rsidRPr="00AE3C50" w:rsidRDefault="00AE3C50" w:rsidP="00AE3C50">
      <w:pPr>
        <w:widowControl/>
        <w:adjustRightInd w:val="0"/>
        <w:rPr>
          <w:rFonts w:eastAsia="Calibri"/>
          <w:bCs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стул ученический </w:t>
      </w:r>
      <w:r w:rsidRPr="00AE3C50">
        <w:rPr>
          <w:rFonts w:eastAsia="Calibri"/>
          <w:b/>
          <w:bCs/>
          <w:sz w:val="26"/>
          <w:szCs w:val="26"/>
          <w:lang w:val="ru-RU"/>
        </w:rPr>
        <w:t>-</w:t>
      </w:r>
      <w:r w:rsidRPr="00AE3C50">
        <w:rPr>
          <w:rFonts w:eastAsia="Calibri"/>
          <w:bCs/>
          <w:sz w:val="26"/>
          <w:szCs w:val="26"/>
          <w:lang w:val="ru-RU"/>
        </w:rPr>
        <w:t>15 шт.,</w:t>
      </w:r>
    </w:p>
    <w:p w:rsidR="00AE3C50" w:rsidRPr="00AE3C50" w:rsidRDefault="00AE3C50" w:rsidP="00AE3C50">
      <w:pPr>
        <w:widowControl/>
        <w:adjustRightInd w:val="0"/>
        <w:rPr>
          <w:rFonts w:eastAsia="Calibri"/>
          <w:bCs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доска магнитная </w:t>
      </w:r>
      <w:r w:rsidRPr="00AE3C50">
        <w:rPr>
          <w:rFonts w:eastAsia="Calibri"/>
          <w:b/>
          <w:bCs/>
          <w:sz w:val="26"/>
          <w:szCs w:val="26"/>
          <w:lang w:val="ru-RU"/>
        </w:rPr>
        <w:t>-</w:t>
      </w:r>
      <w:r w:rsidRPr="00AE3C50">
        <w:rPr>
          <w:rFonts w:eastAsia="Calibri"/>
          <w:bCs/>
          <w:sz w:val="26"/>
          <w:szCs w:val="26"/>
          <w:lang w:val="ru-RU"/>
        </w:rPr>
        <w:t>1 шт.,</w:t>
      </w:r>
    </w:p>
    <w:p w:rsidR="00AE3C50" w:rsidRPr="00AE3C50" w:rsidRDefault="00AE3C50" w:rsidP="00AE3C50">
      <w:pPr>
        <w:widowControl/>
        <w:adjustRightInd w:val="0"/>
        <w:rPr>
          <w:rFonts w:eastAsia="Calibri"/>
          <w:bCs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>стационарный информационно-демонстрационный стенд</w:t>
      </w:r>
      <w:r w:rsidRPr="00AE3C50">
        <w:rPr>
          <w:rFonts w:eastAsia="Calibri"/>
          <w:b/>
          <w:bCs/>
          <w:sz w:val="26"/>
          <w:szCs w:val="26"/>
          <w:lang w:val="ru-RU"/>
        </w:rPr>
        <w:t>-</w:t>
      </w:r>
      <w:r w:rsidRPr="00AE3C50">
        <w:rPr>
          <w:rFonts w:eastAsia="Calibri"/>
          <w:bCs/>
          <w:sz w:val="26"/>
          <w:szCs w:val="26"/>
          <w:lang w:val="ru-RU"/>
        </w:rPr>
        <w:t>1 шт.,</w:t>
      </w:r>
    </w:p>
    <w:p w:rsidR="00AE3C50" w:rsidRPr="00AE3C50" w:rsidRDefault="00AE3C50" w:rsidP="00AE3C50">
      <w:pPr>
        <w:widowControl/>
        <w:jc w:val="both"/>
        <w:rPr>
          <w:sz w:val="26"/>
          <w:szCs w:val="26"/>
          <w:lang w:val="ru-RU" w:eastAsia="ru-RU"/>
        </w:rPr>
      </w:pPr>
      <w:r w:rsidRPr="00AE3C50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AE3C50">
        <w:rPr>
          <w:sz w:val="26"/>
          <w:szCs w:val="26"/>
          <w:lang w:eastAsia="ru-RU"/>
        </w:rPr>
        <w:t>Standart</w:t>
      </w:r>
      <w:r w:rsidRPr="00AE3C50">
        <w:rPr>
          <w:sz w:val="26"/>
          <w:szCs w:val="26"/>
          <w:lang w:val="ru-RU" w:eastAsia="ru-RU"/>
        </w:rPr>
        <w:t>-А</w:t>
      </w:r>
      <w:r w:rsidRPr="00AE3C50">
        <w:rPr>
          <w:sz w:val="26"/>
          <w:szCs w:val="26"/>
          <w:lang w:eastAsia="ru-RU"/>
        </w:rPr>
        <w:t>TX</w:t>
      </w:r>
      <w:r w:rsidRPr="00AE3C50">
        <w:rPr>
          <w:sz w:val="26"/>
          <w:szCs w:val="26"/>
          <w:lang w:val="ru-RU" w:eastAsia="ru-RU"/>
        </w:rPr>
        <w:t xml:space="preserve"> накопитель </w:t>
      </w:r>
      <w:r w:rsidRPr="00AE3C50">
        <w:rPr>
          <w:sz w:val="26"/>
          <w:szCs w:val="26"/>
          <w:lang w:eastAsia="ru-RU"/>
        </w:rPr>
        <w:t>SATAIII</w:t>
      </w:r>
      <w:r w:rsidRPr="00AE3C50">
        <w:rPr>
          <w:sz w:val="26"/>
          <w:szCs w:val="26"/>
          <w:lang w:val="ru-RU" w:eastAsia="ru-RU"/>
        </w:rPr>
        <w:t xml:space="preserve">, жесткий диск 1 ТБ, мышь </w:t>
      </w:r>
      <w:r w:rsidRPr="00AE3C50">
        <w:rPr>
          <w:sz w:val="26"/>
          <w:szCs w:val="26"/>
          <w:lang w:eastAsia="ru-RU"/>
        </w:rPr>
        <w:t>USB</w:t>
      </w:r>
      <w:r w:rsidRPr="00AE3C50">
        <w:rPr>
          <w:sz w:val="26"/>
          <w:szCs w:val="26"/>
          <w:lang w:val="ru-RU" w:eastAsia="ru-RU"/>
        </w:rPr>
        <w:t xml:space="preserve">, клавиатура </w:t>
      </w:r>
      <w:r w:rsidRPr="00AE3C50">
        <w:rPr>
          <w:sz w:val="26"/>
          <w:szCs w:val="26"/>
          <w:lang w:eastAsia="ru-RU"/>
        </w:rPr>
        <w:t>USB</w:t>
      </w:r>
      <w:r w:rsidRPr="00AE3C50">
        <w:rPr>
          <w:sz w:val="26"/>
          <w:szCs w:val="26"/>
          <w:lang w:val="ru-RU" w:eastAsia="ru-RU"/>
        </w:rPr>
        <w:t xml:space="preserve">, монитор </w:t>
      </w:r>
      <w:r w:rsidRPr="00AE3C50">
        <w:rPr>
          <w:sz w:val="26"/>
          <w:szCs w:val="26"/>
          <w:lang w:eastAsia="ru-RU"/>
        </w:rPr>
        <w:t>LG</w:t>
      </w:r>
      <w:r w:rsidRPr="00AE3C50">
        <w:rPr>
          <w:sz w:val="26"/>
          <w:szCs w:val="26"/>
          <w:lang w:val="ru-RU" w:eastAsia="ru-RU"/>
        </w:rPr>
        <w:t xml:space="preserve"> 21"</w:t>
      </w:r>
      <w:r w:rsidRPr="00AE3C50">
        <w:rPr>
          <w:sz w:val="26"/>
          <w:szCs w:val="26"/>
          <w:lang w:eastAsia="ru-RU"/>
        </w:rPr>
        <w:t>LED</w:t>
      </w:r>
      <w:r w:rsidRPr="00AE3C50">
        <w:rPr>
          <w:sz w:val="26"/>
          <w:szCs w:val="26"/>
          <w:lang w:val="ru-RU" w:eastAsia="ru-RU"/>
        </w:rPr>
        <w:t xml:space="preserve"> - 8 шт. </w:t>
      </w:r>
      <w:r w:rsidRPr="00AE3C50">
        <w:rPr>
          <w:rFonts w:eastAsia="Calibri"/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AE3C50" w:rsidRPr="00AE3C50" w:rsidRDefault="00AE3C50" w:rsidP="00AE3C50">
      <w:pPr>
        <w:widowControl/>
        <w:adjustRightInd w:val="0"/>
        <w:rPr>
          <w:rFonts w:eastAsia="Calibri"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spacing w:after="160"/>
        <w:ind w:firstLine="567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ОПОП ВО обеспечена необходимым для реализации перечнем материально-технического обеспечения, который включает в себя:</w:t>
      </w:r>
    </w:p>
    <w:p w:rsidR="00AE3C50" w:rsidRPr="00AE3C50" w:rsidRDefault="00AE3C50" w:rsidP="00AE3C50">
      <w:pPr>
        <w:widowControl/>
        <w:autoSpaceDE/>
        <w:autoSpaceDN/>
        <w:spacing w:after="160"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b/>
          <w:bCs/>
          <w:sz w:val="26"/>
          <w:szCs w:val="26"/>
          <w:lang w:val="ru-RU"/>
        </w:rPr>
        <w:t>5.3.1.Фотолаборатория (лаборатория цифровой фотографии).</w:t>
      </w:r>
      <w:r w:rsidRPr="00AE3C50">
        <w:rPr>
          <w:rFonts w:eastAsia="Calibri"/>
          <w:bCs/>
          <w:sz w:val="26"/>
          <w:szCs w:val="26"/>
          <w:lang w:val="ru-RU"/>
        </w:rPr>
        <w:t xml:space="preserve"> Она </w:t>
      </w:r>
      <w:r w:rsidRPr="00AE3C50">
        <w:rPr>
          <w:rFonts w:eastAsia="Calibri"/>
          <w:sz w:val="26"/>
          <w:szCs w:val="26"/>
          <w:lang w:val="ru-RU"/>
        </w:rPr>
        <w:t xml:space="preserve">предназначена для осуществления информационного и учебно-методического обеспечения образовательного процесса ОПОП ВОпо специальности 40.05.01 Правовое обеспечение национальной безопасности и направлена на формирование практических навыков и умений обучающихся. Фотолаборатория </w:t>
      </w:r>
      <w:r w:rsidRPr="00AE3C50">
        <w:rPr>
          <w:rFonts w:eastAsia="Calibri"/>
          <w:bCs/>
          <w:sz w:val="26"/>
          <w:szCs w:val="26"/>
          <w:lang w:val="ru-RU"/>
        </w:rPr>
        <w:t>(лаборатория цифровой фотографии)</w:t>
      </w:r>
      <w:r w:rsidRPr="00AE3C50">
        <w:rPr>
          <w:rFonts w:eastAsia="Calibri"/>
          <w:sz w:val="26"/>
          <w:szCs w:val="26"/>
          <w:lang w:val="ru-RU"/>
        </w:rPr>
        <w:t xml:space="preserve"> расположена по адресу: Оренбург, ул. Комсомольская, 50, ауд. 610а. Ф</w:t>
      </w:r>
      <w:r w:rsidRPr="00AE3C50">
        <w:rPr>
          <w:rFonts w:eastAsia="Calibri"/>
          <w:bCs/>
          <w:sz w:val="26"/>
          <w:szCs w:val="26"/>
          <w:lang w:val="ru-RU"/>
        </w:rPr>
        <w:t xml:space="preserve">отолаборатория (лаборатория цифровой фотографии) </w:t>
      </w:r>
      <w:r w:rsidRPr="00AE3C50">
        <w:rPr>
          <w:rFonts w:eastAsia="Calibri"/>
          <w:sz w:val="26"/>
          <w:szCs w:val="26"/>
          <w:lang w:val="ru-RU"/>
        </w:rPr>
        <w:t>является одним из элементов материально-технической базы, обеспечивающей проведение отдельных видов практической подготовки обучающихся по дисциплине (модулю) «</w:t>
      </w:r>
      <w:r w:rsidRPr="00AE3C50">
        <w:rPr>
          <w:rFonts w:eastAsia="Calibri"/>
          <w:color w:val="0D0D0D"/>
          <w:sz w:val="26"/>
          <w:szCs w:val="26"/>
          <w:lang w:val="ru-RU"/>
        </w:rPr>
        <w:t>Криминалистическое обеспечение национальной безопасности»</w:t>
      </w:r>
      <w:r w:rsidRPr="00AE3C50">
        <w:rPr>
          <w:rFonts w:eastAsia="Calibri"/>
          <w:sz w:val="26"/>
          <w:szCs w:val="26"/>
          <w:lang w:val="ru-RU"/>
        </w:rPr>
        <w:t>. Задачами деятельности ф</w:t>
      </w:r>
      <w:r w:rsidRPr="00AE3C50">
        <w:rPr>
          <w:rFonts w:eastAsia="Calibri"/>
          <w:bCs/>
          <w:sz w:val="26"/>
          <w:szCs w:val="26"/>
          <w:lang w:val="ru-RU"/>
        </w:rPr>
        <w:t xml:space="preserve">отолаборатории </w:t>
      </w:r>
      <w:r w:rsidRPr="00AE3C50">
        <w:rPr>
          <w:rFonts w:eastAsia="Calibri"/>
          <w:sz w:val="26"/>
          <w:szCs w:val="26"/>
          <w:lang w:val="ru-RU"/>
        </w:rPr>
        <w:t>являются:</w:t>
      </w:r>
    </w:p>
    <w:p w:rsidR="00AE3C50" w:rsidRPr="00AE3C50" w:rsidRDefault="00AE3C50" w:rsidP="00AE3C50">
      <w:pPr>
        <w:widowControl/>
        <w:autoSpaceDE/>
        <w:autoSpaceDN/>
        <w:spacing w:after="160"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овладение обучающимися знаниями об основных теоретических и методологических положениях криминалистической фотографии и видеозаписи; системе современных методов и приёмов фотографии и видеозаписи; процедуры фото- и видеосъёмки в ходе  проведения следственных действий; формирования и использования криминалистических учетов; использования возможностей современных технических средств фото- и видеофиксации в процессе расследования преступлений, гражданском и арбитражном процессе, производстве по делам об административных правонарушениях. </w:t>
      </w:r>
    </w:p>
    <w:p w:rsidR="00AE3C50" w:rsidRPr="00AE3C50" w:rsidRDefault="00AE3C50" w:rsidP="00AE3C50">
      <w:pPr>
        <w:widowControl/>
        <w:autoSpaceDE/>
        <w:autoSpaceDN/>
        <w:spacing w:after="160"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t xml:space="preserve">формирование у обучающихся навыков и умений работы с фото-, видеоаппаратурой и иным оборудованием для криминалистической фотографии и видеозаписи при выявлении и фиксации следов на месте происшествия, осмотре предметов, документов и иных объектов, проведении опознавательной съемки в ходе подготовки опознания живых лиц, трупов, предметов; фиксации хода и результатов иных следственных действий. </w:t>
      </w:r>
    </w:p>
    <w:p w:rsidR="00AE3C50" w:rsidRPr="00AE3C50" w:rsidRDefault="00AE3C50" w:rsidP="00AE3C50">
      <w:pPr>
        <w:widowControl/>
        <w:autoSpaceDE/>
        <w:autoSpaceDN/>
        <w:spacing w:after="160"/>
        <w:ind w:firstLine="709"/>
        <w:jc w:val="both"/>
        <w:rPr>
          <w:rFonts w:eastAsia="Calibri"/>
          <w:b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/>
        </w:rPr>
        <w:lastRenderedPageBreak/>
        <w:t>В фотолаборатории имеются: съемочная аппаратура, аксессуары, проекционное оборудование, оборудование для обработки и печати фотоизображения, расходные материалы. Более подробная информация о фотолаборатории содержится в соответствующем паспорте.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rFonts w:eastAsia="Calibri"/>
          <w:b/>
          <w:sz w:val="26"/>
          <w:szCs w:val="26"/>
          <w:lang w:val="ru-RU"/>
        </w:rPr>
        <w:t xml:space="preserve">5.3.2. </w:t>
      </w:r>
      <w:r w:rsidRPr="00AE3C50">
        <w:rPr>
          <w:rFonts w:eastAsia="Calibri"/>
          <w:b/>
          <w:bCs/>
          <w:sz w:val="26"/>
          <w:szCs w:val="26"/>
          <w:lang w:val="ru-RU"/>
        </w:rPr>
        <w:t xml:space="preserve">Центр (класс) деловых игр. </w:t>
      </w:r>
      <w:r w:rsidRPr="00AE3C50">
        <w:rPr>
          <w:color w:val="000000"/>
          <w:sz w:val="26"/>
          <w:szCs w:val="26"/>
          <w:lang w:val="ru-RU" w:eastAsia="ru-RU"/>
        </w:rPr>
        <w:t xml:space="preserve">Центр (класс) деловых игр предназначен для осуществления информационного и учебно-методического обеспечения образовательного процесса программы специалитета по специальности 40.05.01 Правовое обеспечение национальной безопасности и направлен на формирование практических навыков и умений обучающихся.Центр (класс) деловых игр расположен по адресу: </w:t>
      </w:r>
      <w:r w:rsidRPr="00AE3C50">
        <w:rPr>
          <w:rFonts w:eastAsia="Calibri"/>
          <w:sz w:val="26"/>
          <w:szCs w:val="26"/>
          <w:lang w:val="ru-RU"/>
        </w:rPr>
        <w:t xml:space="preserve">Оренбург, ул. Комсомольская, 50, </w:t>
      </w:r>
      <w:r w:rsidRPr="00AE3C50">
        <w:rPr>
          <w:color w:val="000000"/>
          <w:sz w:val="26"/>
          <w:szCs w:val="26"/>
          <w:lang w:val="ru-RU" w:eastAsia="ru-RU"/>
        </w:rPr>
        <w:t>ауд. 713. Центр (класс) деловых игр является одним из элементов материально-технической базы, обеспечивающей проведение отдельных видов практической подготовки обучающихся, по дисциплине (модулю) «Социология для юристов». Задачами и функциями Центра являются:</w:t>
      </w:r>
    </w:p>
    <w:p w:rsidR="00AE3C50" w:rsidRPr="00AE3C50" w:rsidRDefault="00AE3C50" w:rsidP="00AE3C5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выполнение обязательных требований к условиям реализации основной профессиональной образовательной программы высшего образования по специальности 40.05.01 Правовое обеспечение национальной безопасности;</w:t>
      </w:r>
    </w:p>
    <w:p w:rsidR="00AE3C50" w:rsidRPr="00AE3C50" w:rsidRDefault="00AE3C50" w:rsidP="00AE3C5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развитие у обучающихся перспективного, инновационного мышления, ориентированного на развитие социальных процессов, а не только адаптацию к ним;</w:t>
      </w:r>
    </w:p>
    <w:p w:rsidR="00AE3C50" w:rsidRPr="00AE3C50" w:rsidRDefault="00AE3C50" w:rsidP="00AE3C5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интегрирование на практических занятиях научного обоснования как правотворческой и правоприменительной деятельности, так и управления условиями повышения эффективности законодательной системы;</w:t>
      </w:r>
    </w:p>
    <w:p w:rsidR="00AE3C50" w:rsidRPr="00AE3C50" w:rsidRDefault="00AE3C50" w:rsidP="00AE3C5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определение возможности максимальной активизации всех обучающихся, присутствующих на занятии;</w:t>
      </w:r>
    </w:p>
    <w:p w:rsidR="00AE3C50" w:rsidRPr="00AE3C50" w:rsidRDefault="00AE3C50" w:rsidP="00AE3C50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AE3C50">
        <w:rPr>
          <w:color w:val="000000"/>
          <w:sz w:val="26"/>
          <w:szCs w:val="26"/>
          <w:lang w:val="ru-RU" w:eastAsia="ru-RU"/>
        </w:rPr>
        <w:t>моделирование на практических занятиях наиболее приближенных к реальности задач информационно-аналитической и прогнозно-аналитической работы в области социальной организации. Более подробная информация о Центре содержится в соответствующем паспорте.</w:t>
      </w:r>
    </w:p>
    <w:p w:rsidR="00AE3C50" w:rsidRPr="00AE3C50" w:rsidRDefault="00AE3C50" w:rsidP="00AE3C50">
      <w:pPr>
        <w:widowControl/>
        <w:autoSpaceDE/>
        <w:autoSpaceDN/>
        <w:ind w:firstLine="709"/>
        <w:rPr>
          <w:rFonts w:eastAsia="Calibri"/>
          <w:b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sz w:val="26"/>
          <w:szCs w:val="26"/>
          <w:lang w:val="ru-RU" w:eastAsia="ru-RU"/>
        </w:rPr>
      </w:pPr>
      <w:r w:rsidRPr="00AE3C50">
        <w:rPr>
          <w:rFonts w:eastAsia="Calibri"/>
          <w:b/>
          <w:sz w:val="26"/>
          <w:szCs w:val="26"/>
          <w:lang w:val="ru-RU"/>
        </w:rPr>
        <w:t xml:space="preserve">5.3.3.Спортивный зал. </w:t>
      </w:r>
      <w:r w:rsidRPr="00AE3C50">
        <w:rPr>
          <w:bCs/>
          <w:sz w:val="26"/>
          <w:szCs w:val="26"/>
          <w:lang w:val="ru-RU" w:eastAsia="ru-RU"/>
        </w:rPr>
        <w:t xml:space="preserve">В реализации ОПОП ВО задействованы спортивный зал, расположен </w:t>
      </w:r>
      <w:r w:rsidRPr="00AE3C50">
        <w:rPr>
          <w:sz w:val="26"/>
          <w:szCs w:val="26"/>
          <w:lang w:val="ru-RU" w:eastAsia="ru-RU"/>
        </w:rPr>
        <w:t xml:space="preserve">по адресу: </w:t>
      </w:r>
      <w:r w:rsidRPr="00AE3C50">
        <w:rPr>
          <w:rFonts w:eastAsia="Calibri"/>
          <w:sz w:val="26"/>
          <w:szCs w:val="26"/>
          <w:lang w:val="ru-RU" w:eastAsia="ru-RU"/>
        </w:rPr>
        <w:t xml:space="preserve">Оренбург, ул. Комсомольская, 50. </w:t>
      </w:r>
      <w:r w:rsidRPr="00AE3C50">
        <w:rPr>
          <w:iCs/>
          <w:sz w:val="26"/>
          <w:szCs w:val="26"/>
          <w:lang w:val="ru-RU" w:eastAsia="ru-RU"/>
        </w:rPr>
        <w:t xml:space="preserve">Учебно-тренировочные занятия </w:t>
      </w:r>
      <w:r w:rsidRPr="00AE3C50">
        <w:rPr>
          <w:sz w:val="26"/>
          <w:szCs w:val="26"/>
          <w:lang w:val="ru-RU" w:eastAsia="ru-RU"/>
        </w:rPr>
        <w:t xml:space="preserve">по физической культуре и спорту базируются на широком использовании теоретических знаний и применении разнообразных средств физической культуры и спорта. 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обучения; приобретением личного опыта совершенствования и коррекции индивидуального физического развития, функциональных и двигательных возможностей; с освоением жизненно и профессионально необходимых навыков, психофизических качеств. </w:t>
      </w:r>
    </w:p>
    <w:p w:rsidR="00AE3C50" w:rsidRPr="00AE3C50" w:rsidRDefault="00AE3C50" w:rsidP="00AE3C50">
      <w:pPr>
        <w:widowControl/>
        <w:adjustRightInd w:val="0"/>
        <w:ind w:firstLine="425"/>
        <w:jc w:val="both"/>
        <w:rPr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/>
          <w:bCs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lastRenderedPageBreak/>
        <w:t xml:space="preserve">5.3.4. Кабинет криминалистики и криминалистический полигон. </w:t>
      </w:r>
      <w:r w:rsidRPr="00AE3C50">
        <w:rPr>
          <w:bCs/>
          <w:sz w:val="26"/>
          <w:szCs w:val="26"/>
          <w:lang w:val="ru-RU" w:eastAsia="ru-RU"/>
        </w:rPr>
        <w:t xml:space="preserve">В кабинетах, расположенных по адресу: </w:t>
      </w:r>
      <w:r w:rsidRPr="00AE3C50">
        <w:rPr>
          <w:rFonts w:eastAsia="Calibri"/>
          <w:sz w:val="26"/>
          <w:szCs w:val="26"/>
          <w:lang w:val="ru-RU"/>
        </w:rPr>
        <w:t xml:space="preserve">Оренбург, ул. Комсомольская, 50, </w:t>
      </w:r>
      <w:r w:rsidRPr="00AE3C50">
        <w:rPr>
          <w:bCs/>
          <w:sz w:val="26"/>
          <w:szCs w:val="26"/>
          <w:lang w:val="ru-RU" w:eastAsia="ru-RU"/>
        </w:rPr>
        <w:t xml:space="preserve">ауд. 610, 07 проводятся занятия по дисциплине (модулю) «Криминалистика», которые направлены на формирование у обучающихся: 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знаний об объекте, предмете, методах криминалистики,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профилактике преступлений; методике раскрытия и расследования отдельных видов и групп преступлений;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умений толковать различные юридические факты, правоприменительную и правоохранительную практику;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 содержание заключений эксперта  (специалиста); объяснять суть и значение  криминалистической методики расследования преступлений отдельного вида (группы); выявлять, давать оценку и содействовать пресечению коррупционного поведения, осуществлять предупреждение правонарушений, выявлять и устранять причины и условия, способствующие их совершению;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навыков  применения при осмотре места происшествия технико-криминалистических средств и методов поиска, обнаружения, фиксации, изъятия и предварительного исследования следов и вещественных доказательств; участия в качестве специалиста  при производстве следственных и иных процессуальных действий; навыков ведения экспертно-криминалистических учетов,  организации справочно-информационных и информационно-поисковых систем;  консультирования субъектов правоприменительной деятельности по вопросам производства и проведения судебных экспертиз, возможностям применения криминалистических средств и методов при установлении фактических обстоятельств расследуемого правонарушения;  навыков анализа и обобщения экспертной практики при установлении причин и условий, способствующих совершению правонарушений, разработки предложений, направленных на их устранение.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Кабинет криминалистики оснащен наглядными учебными пособиями, учебными фильмами, тренажерами, техническими средствами и оборудованием, плакатами, обеспечивающими реализацию проектируемых результатов обучения, в том числе: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1) интерактивный электронной доской, электронным проектором, персональным компьютером, позволяющими демонстрировать учебные видеофильмы, обучающие программы, презентации. На пяти ноутбуках установлена программа «Осмотр места происшествия», позволяющая имитировать места совершения различных преступлений и проводить виртуальный осмотр места происшествия по предложенной модели, составлять протокол осмотра.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lastRenderedPageBreak/>
        <w:t xml:space="preserve">2) унифицированными криминалистическими чемоданами, укомплектованными необходимыми приборами и приспособлениями для качественного проведения следственных действий; 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 xml:space="preserve">3) портативными контактными микроскопами Микро, LevenhucZenoCash ZC-12, ультрафиолетовыми осветителями ШАГ-4, ОЛД-41, применяемые для визуализации ультрафиолетовых меток и других защитных элементов на банкнотах и ценных бумагах. 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 xml:space="preserve">4) дактилоскопическим сканером «Папилон ДС-30М» с программным обеспечением; 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4) массово-габаритными макетами автомата АК, пистолетов ПМ, ТТ, ПЯ, револьвера Наган, наборами стреляных пуль и гильз для баллистических исследований, образцы пулевых повреждений на тканях;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 xml:space="preserve">5) цифровыми фотоаппаратами, металлоискателями; 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6) унифицированным портфелем для сбора и изъятия микрочастиц «Микрон» для обнаружения, фиксации, изъятия микрообъектов;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7) ширмой для производства учебного опознания в условиях, исключающих визуальный контакт;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8) манекенами и набором имитаторов огнестрельных и иных ранений, а также магнитными кистями, дактилоскопическими красками, порошками и пленками, валиками комплектом йодного дактилоскопирования;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9) другим техническим средствами, материалами.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firstLine="709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>Более подробная информация о кабинете содержится в Паспорте кабинета криминалистики.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color w:val="000000"/>
          <w:spacing w:val="-8"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t>5.3.5. Кабинеты</w:t>
      </w:r>
      <w:r w:rsidRPr="00AE3C50">
        <w:rPr>
          <w:rFonts w:eastAsia="Calibri"/>
          <w:b/>
          <w:bCs/>
          <w:sz w:val="26"/>
          <w:szCs w:val="26"/>
          <w:lang w:val="ru-RU"/>
        </w:rPr>
        <w:t xml:space="preserve"> информатики (компьютерные</w:t>
      </w:r>
      <w:r w:rsidRPr="00AE3C50">
        <w:rPr>
          <w:b/>
          <w:bCs/>
          <w:sz w:val="26"/>
          <w:szCs w:val="26"/>
          <w:lang w:val="ru-RU" w:eastAsia="ru-RU"/>
        </w:rPr>
        <w:t xml:space="preserve"> кл</w:t>
      </w:r>
      <w:r w:rsidRPr="00AE3C50">
        <w:rPr>
          <w:rFonts w:eastAsia="Calibri"/>
          <w:b/>
          <w:bCs/>
          <w:sz w:val="26"/>
          <w:szCs w:val="26"/>
          <w:lang w:val="ru-RU"/>
        </w:rPr>
        <w:t>ассы</w:t>
      </w:r>
      <w:r w:rsidRPr="00AE3C50">
        <w:rPr>
          <w:b/>
          <w:bCs/>
          <w:sz w:val="26"/>
          <w:szCs w:val="26"/>
          <w:lang w:val="ru-RU" w:eastAsia="ru-RU"/>
        </w:rPr>
        <w:t xml:space="preserve">) </w:t>
      </w:r>
      <w:r w:rsidRPr="00AE3C50">
        <w:rPr>
          <w:rFonts w:eastAsia="Calibri"/>
          <w:bCs/>
          <w:sz w:val="26"/>
          <w:szCs w:val="26"/>
          <w:lang w:val="ru-RU"/>
        </w:rPr>
        <w:t>задействован</w:t>
      </w:r>
      <w:r w:rsidRPr="00AE3C50">
        <w:rPr>
          <w:bCs/>
          <w:sz w:val="26"/>
          <w:szCs w:val="26"/>
          <w:lang w:val="ru-RU" w:eastAsia="ru-RU"/>
        </w:rPr>
        <w:t xml:space="preserve"> в реализации учебной дисциплины (модуля)</w:t>
      </w:r>
      <w:r w:rsidRPr="00AE3C50">
        <w:rPr>
          <w:color w:val="333333"/>
          <w:kern w:val="32"/>
          <w:sz w:val="26"/>
          <w:szCs w:val="26"/>
          <w:shd w:val="clear" w:color="auto" w:fill="FFFFFF"/>
          <w:lang w:val="ru-RU" w:eastAsia="ru-RU"/>
        </w:rPr>
        <w:t xml:space="preserve"> «Информатика и информационные технологии в профессиональной деятельности».</w:t>
      </w:r>
      <w:r w:rsidRPr="00AE3C50">
        <w:rPr>
          <w:rFonts w:eastAsia="Calibri"/>
          <w:color w:val="000000"/>
          <w:spacing w:val="-8"/>
          <w:sz w:val="26"/>
          <w:szCs w:val="26"/>
          <w:lang w:val="ru-RU"/>
        </w:rPr>
        <w:t xml:space="preserve"> Он рассчитан на одновременную работу 26-ти обучающихся за персональными компьютерами </w:t>
      </w:r>
      <w:r w:rsidRPr="00AE3C50">
        <w:rPr>
          <w:color w:val="000000"/>
          <w:sz w:val="26"/>
          <w:szCs w:val="26"/>
          <w:lang w:val="ru-RU" w:eastAsia="ru-RU"/>
        </w:rPr>
        <w:t>Pegatron</w:t>
      </w:r>
      <w:r w:rsidRPr="00AE3C50">
        <w:rPr>
          <w:rFonts w:eastAsia="Calibri"/>
          <w:color w:val="000000"/>
          <w:spacing w:val="-8"/>
          <w:sz w:val="26"/>
          <w:szCs w:val="26"/>
          <w:lang w:val="ru-RU"/>
        </w:rPr>
        <w:t>и изучение программны</w:t>
      </w:r>
      <w:r w:rsidRPr="00AE3C50">
        <w:rPr>
          <w:rFonts w:eastAsia="Calibri"/>
          <w:sz w:val="26"/>
          <w:szCs w:val="26"/>
          <w:lang w:val="ru-RU"/>
        </w:rPr>
        <w:t>х</w:t>
      </w:r>
      <w:r w:rsidRPr="00AE3C50">
        <w:rPr>
          <w:rFonts w:eastAsia="Calibri"/>
          <w:color w:val="000000"/>
          <w:spacing w:val="-8"/>
          <w:sz w:val="26"/>
          <w:szCs w:val="26"/>
          <w:lang w:val="ru-RU"/>
        </w:rPr>
        <w:t xml:space="preserve"> средств</w:t>
      </w:r>
      <w:bookmarkStart w:id="2" w:name="_Toc503377448"/>
      <w:bookmarkStart w:id="3" w:name="_Toc503379069"/>
      <w:bookmarkStart w:id="4" w:name="_Toc503434105"/>
      <w:bookmarkStart w:id="5" w:name="_Toc412069355"/>
      <w:bookmarkStart w:id="6" w:name="_Toc412069659"/>
      <w:bookmarkStart w:id="7" w:name="_Toc412069811"/>
      <w:r w:rsidRPr="00AE3C50">
        <w:rPr>
          <w:rFonts w:eastAsia="Calibri"/>
          <w:sz w:val="26"/>
          <w:szCs w:val="26"/>
          <w:lang w:val="ru-RU"/>
        </w:rPr>
        <w:t xml:space="preserve">, </w:t>
      </w:r>
      <w:r w:rsidRPr="00AE3C50">
        <w:rPr>
          <w:rFonts w:eastAsia="Calibri"/>
          <w:bCs/>
          <w:sz w:val="26"/>
          <w:szCs w:val="26"/>
          <w:lang w:val="ru-RU"/>
        </w:rPr>
        <w:t>о</w:t>
      </w:r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>перационны</w:t>
      </w:r>
      <w:r w:rsidRPr="00AE3C50">
        <w:rPr>
          <w:rFonts w:eastAsia="Calibri"/>
          <w:bCs/>
          <w:sz w:val="26"/>
          <w:szCs w:val="26"/>
          <w:lang w:val="ru-RU"/>
        </w:rPr>
        <w:t>х</w:t>
      </w:r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 xml:space="preserve"> систем</w:t>
      </w:r>
      <w:bookmarkEnd w:id="2"/>
      <w:bookmarkEnd w:id="3"/>
      <w:bookmarkEnd w:id="4"/>
      <w:bookmarkEnd w:id="5"/>
      <w:bookmarkEnd w:id="6"/>
      <w:bookmarkEnd w:id="7"/>
      <w:r w:rsidRPr="00AE3C50">
        <w:rPr>
          <w:rFonts w:eastAsia="Calibri"/>
          <w:bCs/>
          <w:sz w:val="26"/>
          <w:szCs w:val="26"/>
          <w:lang w:val="ru-RU"/>
        </w:rPr>
        <w:t xml:space="preserve">, </w:t>
      </w:r>
      <w:bookmarkStart w:id="8" w:name="_Toc412069356"/>
      <w:bookmarkStart w:id="9" w:name="_Toc412069660"/>
      <w:bookmarkStart w:id="10" w:name="_Toc412069812"/>
      <w:bookmarkStart w:id="11" w:name="_Toc503377449"/>
      <w:bookmarkStart w:id="12" w:name="_Toc503379070"/>
      <w:bookmarkStart w:id="13" w:name="_Toc503434106"/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>разработки электронных презентаций,</w:t>
      </w:r>
      <w:r w:rsidRPr="00AE3C50">
        <w:rPr>
          <w:rFonts w:eastAsia="Calibri"/>
          <w:bCs/>
          <w:sz w:val="26"/>
          <w:szCs w:val="26"/>
          <w:lang w:val="ru-RU"/>
        </w:rPr>
        <w:t xml:space="preserve"> освоение технологий </w:t>
      </w:r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>подготовки текстовых документов</w:t>
      </w:r>
      <w:bookmarkEnd w:id="8"/>
      <w:bookmarkEnd w:id="9"/>
      <w:bookmarkEnd w:id="10"/>
      <w:bookmarkEnd w:id="11"/>
      <w:bookmarkEnd w:id="12"/>
      <w:bookmarkEnd w:id="13"/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 xml:space="preserve">, </w:t>
      </w:r>
      <w:r w:rsidRPr="00AE3C50">
        <w:rPr>
          <w:rFonts w:eastAsia="Calibri"/>
          <w:bCs/>
          <w:sz w:val="26"/>
          <w:szCs w:val="26"/>
          <w:lang w:val="ru-RU"/>
        </w:rPr>
        <w:t>работы с электронными таблицами</w:t>
      </w:r>
      <w:r w:rsidRPr="00AE3C50">
        <w:rPr>
          <w:rFonts w:eastAsia="Calibri"/>
          <w:sz w:val="26"/>
          <w:szCs w:val="26"/>
          <w:lang w:val="ru-RU"/>
        </w:rPr>
        <w:t xml:space="preserve">, </w:t>
      </w:r>
      <w:r w:rsidRPr="00AE3C50">
        <w:rPr>
          <w:color w:val="000000"/>
          <w:spacing w:val="-8"/>
          <w:sz w:val="26"/>
          <w:szCs w:val="26"/>
          <w:lang w:val="ru-RU" w:eastAsia="ru-RU"/>
        </w:rPr>
        <w:t>с системами обработки больших данных</w:t>
      </w:r>
      <w:bookmarkStart w:id="14" w:name="_Toc412069360"/>
      <w:bookmarkStart w:id="15" w:name="_Toc412069664"/>
      <w:bookmarkStart w:id="16" w:name="_Toc412069816"/>
      <w:r w:rsidRPr="00AE3C50">
        <w:rPr>
          <w:rFonts w:eastAsia="Calibri"/>
          <w:sz w:val="26"/>
          <w:szCs w:val="26"/>
          <w:lang w:val="ru-RU"/>
        </w:rPr>
        <w:t xml:space="preserve">, </w:t>
      </w:r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 xml:space="preserve">с правовой информацией в справочных правовых </w:t>
      </w:r>
      <w:bookmarkEnd w:id="14"/>
      <w:bookmarkEnd w:id="15"/>
      <w:bookmarkEnd w:id="16"/>
      <w:r w:rsidRPr="00AE3C50">
        <w:rPr>
          <w:bCs/>
          <w:color w:val="000000"/>
          <w:spacing w:val="-8"/>
          <w:sz w:val="26"/>
          <w:szCs w:val="26"/>
          <w:lang w:val="ru-RU" w:eastAsia="ru-RU"/>
        </w:rPr>
        <w:t>системах</w:t>
      </w:r>
      <w:r w:rsidRPr="00AE3C50">
        <w:rPr>
          <w:rFonts w:eastAsia="Calibri"/>
          <w:bCs/>
          <w:sz w:val="26"/>
          <w:szCs w:val="26"/>
          <w:lang w:val="ru-RU"/>
        </w:rPr>
        <w:t xml:space="preserve">. Кабинет расположен по адресу: </w:t>
      </w:r>
      <w:r w:rsidRPr="00AE3C50">
        <w:rPr>
          <w:rFonts w:eastAsia="Calibri"/>
          <w:sz w:val="26"/>
          <w:szCs w:val="26"/>
          <w:lang w:val="ru-RU"/>
        </w:rPr>
        <w:t>Оренбург, ул. Комсомольская, 50,</w:t>
      </w:r>
      <w:r w:rsidRPr="00AE3C50">
        <w:rPr>
          <w:rFonts w:eastAsia="Calibri"/>
          <w:bCs/>
          <w:sz w:val="26"/>
          <w:szCs w:val="26"/>
          <w:lang w:val="ru-RU"/>
        </w:rPr>
        <w:t xml:space="preserve"> ауд. №512,514.</w:t>
      </w:r>
    </w:p>
    <w:p w:rsidR="00AE3C50" w:rsidRDefault="00AE3C50" w:rsidP="00AE3C50">
      <w:pPr>
        <w:widowControl/>
        <w:tabs>
          <w:tab w:val="left" w:pos="567"/>
        </w:tabs>
        <w:autoSpaceDE/>
        <w:autoSpaceDN/>
        <w:spacing w:after="160"/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spacing w:after="160"/>
        <w:ind w:firstLine="709"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t xml:space="preserve">5.3.6. Кабинеты иностранных языков </w:t>
      </w:r>
      <w:r w:rsidRPr="00AE3C50">
        <w:rPr>
          <w:bCs/>
          <w:sz w:val="26"/>
          <w:szCs w:val="26"/>
          <w:lang w:val="ru-RU" w:eastAsia="ru-RU"/>
        </w:rPr>
        <w:t xml:space="preserve">расположены по адресу: </w:t>
      </w:r>
      <w:r w:rsidRPr="00AE3C50">
        <w:rPr>
          <w:rFonts w:eastAsia="Calibri"/>
          <w:sz w:val="26"/>
          <w:szCs w:val="26"/>
          <w:lang w:val="ru-RU"/>
        </w:rPr>
        <w:t xml:space="preserve">Оренбург, ул. Комсомольская, 50, </w:t>
      </w:r>
      <w:r w:rsidRPr="00AE3C50">
        <w:rPr>
          <w:bCs/>
          <w:sz w:val="26"/>
          <w:szCs w:val="26"/>
          <w:lang w:val="ru-RU" w:eastAsia="ru-RU"/>
        </w:rPr>
        <w:t>ауд. №№ 405, 406, 407, 409 задействованы в реализации учебной дисциплины (модуля) «Иностранный язык».</w:t>
      </w:r>
      <w:r w:rsidRPr="00AE3C50">
        <w:rPr>
          <w:rFonts w:eastAsia="Calibri"/>
          <w:sz w:val="26"/>
          <w:szCs w:val="26"/>
          <w:lang w:val="ru-RU"/>
        </w:rPr>
        <w:t>Учебные аудитории предназначены</w:t>
      </w:r>
      <w:r w:rsidRPr="00AE3C50">
        <w:rPr>
          <w:bCs/>
          <w:sz w:val="26"/>
          <w:szCs w:val="26"/>
          <w:lang w:val="ru-RU" w:eastAsia="ru-RU"/>
        </w:rPr>
        <w:t xml:space="preserve"> поднятию </w:t>
      </w:r>
      <w:r w:rsidRPr="00AE3C50">
        <w:rPr>
          <w:rFonts w:eastAsia="Calibri"/>
          <w:sz w:val="26"/>
          <w:szCs w:val="26"/>
          <w:lang w:val="ru-RU" w:eastAsia="ru-RU"/>
        </w:rPr>
        <w:t xml:space="preserve"> уровня коммуникативного владения иностранным языком при выполнении основных видов речевой деятельности (говорения, письма, чтения и аудирования).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b/>
          <w:sz w:val="26"/>
          <w:szCs w:val="26"/>
          <w:lang w:val="ru-RU" w:eastAsia="ru-RU"/>
        </w:rPr>
        <w:t>5.4</w:t>
      </w:r>
      <w:r w:rsidRPr="00AE3C50">
        <w:rPr>
          <w:rFonts w:eastAsia="Calibri"/>
          <w:sz w:val="26"/>
          <w:szCs w:val="26"/>
          <w:lang w:val="ru-RU" w:eastAsia="ru-RU"/>
        </w:rPr>
        <w:t xml:space="preserve">. </w:t>
      </w:r>
      <w:r w:rsidRPr="00AE3C50">
        <w:rPr>
          <w:rFonts w:eastAsia="Calibri"/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(модулей) и подлежит обновлению при необходимости.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b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b/>
          <w:sz w:val="26"/>
          <w:szCs w:val="26"/>
          <w:lang w:val="ru-RU" w:eastAsia="ru-RU"/>
        </w:rPr>
      </w:pPr>
      <w:r w:rsidRPr="00AE3C50">
        <w:rPr>
          <w:rFonts w:eastAsia="Calibri"/>
          <w:b/>
          <w:sz w:val="26"/>
          <w:szCs w:val="26"/>
          <w:lang w:val="ru-RU" w:eastAsia="ru-RU"/>
        </w:rPr>
        <w:lastRenderedPageBreak/>
        <w:t>Перечень программного обеспечения (ПО), установленного на компьютерах, задействованных в образовательном процессе по ОПОП ВО</w:t>
      </w:r>
    </w:p>
    <w:p w:rsidR="00AE3C50" w:rsidRPr="00AE3C50" w:rsidRDefault="00AE3C50" w:rsidP="00AE3C50">
      <w:pPr>
        <w:widowControl/>
        <w:autoSpaceDE/>
        <w:autoSpaceDN/>
        <w:jc w:val="center"/>
        <w:rPr>
          <w:rFonts w:eastAsia="Calibri"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AE3C50" w:rsidRPr="00AE3C50" w:rsidRDefault="00AE3C50" w:rsidP="00AE3C50">
      <w:pPr>
        <w:widowControl/>
        <w:autoSpaceDE/>
        <w:autoSpaceDN/>
        <w:spacing w:line="276" w:lineRule="auto"/>
        <w:jc w:val="center"/>
        <w:rPr>
          <w:rFonts w:eastAsia="Calibri"/>
          <w:color w:val="000000"/>
          <w:sz w:val="26"/>
          <w:szCs w:val="26"/>
          <w:lang w:val="ru-RU"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812"/>
        <w:gridCol w:w="2932"/>
        <w:gridCol w:w="2282"/>
      </w:tblGrid>
      <w:tr w:rsidR="00AE3C50" w:rsidRPr="00AE3C50" w:rsidTr="00CB00AB">
        <w:trPr>
          <w:trHeight w:val="8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/>
                <w:sz w:val="26"/>
                <w:szCs w:val="26"/>
                <w:lang w:val="ru-RU"/>
              </w:rPr>
              <w:t>№№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/>
                <w:sz w:val="26"/>
                <w:szCs w:val="26"/>
                <w:lang w:val="ru-RU"/>
              </w:rPr>
              <w:t>Описание ПО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/>
                <w:sz w:val="26"/>
                <w:szCs w:val="26"/>
                <w:lang w:val="ru-RU"/>
              </w:rPr>
              <w:t>Вид лицензирования</w:t>
            </w:r>
          </w:p>
        </w:tc>
      </w:tr>
      <w:tr w:rsidR="00AE3C50" w:rsidRPr="00C33ADB" w:rsidTr="00CB00AB">
        <w:trPr>
          <w:trHeight w:val="2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AE3C50" w:rsidRPr="00AE3C50" w:rsidTr="00CB00AB">
        <w:trPr>
          <w:trHeight w:val="20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Операционная система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Антивирусная защита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Лицензия</w:t>
            </w:r>
          </w:p>
        </w:tc>
      </w:tr>
      <w:tr w:rsidR="00AE3C50" w:rsidRPr="00AE3C50" w:rsidTr="00CB00AB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highlight w:val="lightGray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t>По договорам: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t xml:space="preserve">№ 242-223/20 от 19.06.2020 г.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AE3C50" w:rsidRPr="00AE3C50" w:rsidTr="00CB00AB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highlight w:val="lightGray"/>
                <w:lang w:val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ООО «Програмос-Проекты»</w:t>
            </w:r>
          </w:p>
        </w:tc>
      </w:tr>
      <w:tr w:rsidR="00AE3C50" w:rsidRPr="00AE3C50" w:rsidTr="00CB00AB">
        <w:trPr>
          <w:trHeight w:val="5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Офисные пакеты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outlineLvl w:val="0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outlineLvl w:val="0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11" w:history="1">
              <w:r w:rsidRPr="00AE3C50">
                <w:rPr>
                  <w:rFonts w:eastAsia="Calibri"/>
                  <w:bCs/>
                  <w:color w:val="000000"/>
                  <w:sz w:val="26"/>
                  <w:szCs w:val="26"/>
                  <w:u w:val="single"/>
                  <w:lang w:val="ru-RU"/>
                </w:rPr>
                <w:t>УТ0021486</w:t>
              </w:r>
            </w:hyperlink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outlineLvl w:val="0"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 xml:space="preserve">№УТ0026711 от 17.07.2018 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№УТ0031243/9-223/20 от 16.07.2020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AE3C50" w:rsidRPr="00AE3C50" w:rsidTr="00CB00A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highlight w:val="lightGray"/>
                <w:lang w:val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MicrosoftOffice</w:t>
            </w:r>
          </w:p>
        </w:tc>
      </w:tr>
      <w:tr w:rsidR="00AE3C50" w:rsidRPr="00C33ADB" w:rsidTr="00CB00AB">
        <w:trPr>
          <w:trHeight w:val="13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AE3C50" w:rsidRPr="00C33ADB" w:rsidTr="00CB00AB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highlight w:val="lightGray"/>
                <w:lang w:val="ru-RU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AE3C50" w:rsidRPr="00AE3C50" w:rsidTr="00CB00AB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Архиваторы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7-Zip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 xml:space="preserve">Открытая лицензия </w:t>
            </w:r>
          </w:p>
        </w:tc>
      </w:tr>
      <w:tr w:rsidR="00AE3C50" w:rsidRPr="00AE3C50" w:rsidTr="00CB00AB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Интернет браузер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</w:rPr>
              <w:t>WinRar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GoogleChrome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5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AE3C50">
              <w:rPr>
                <w:rFonts w:eastAsia="Calibri"/>
                <w:sz w:val="26"/>
                <w:szCs w:val="26"/>
              </w:rPr>
              <w:t>PDF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</w:rPr>
              <w:t>Adobe Acrobat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AE3C50">
              <w:rPr>
                <w:rFonts w:eastAsia="Calibri"/>
                <w:sz w:val="26"/>
                <w:szCs w:val="26"/>
              </w:rPr>
              <w:t>DJVU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</w:rPr>
              <w:t>Foxit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DjVu</w:t>
            </w:r>
            <w:r w:rsidRPr="00AE3C50">
              <w:rPr>
                <w:rFonts w:eastAsia="Calibri"/>
                <w:sz w:val="26"/>
                <w:szCs w:val="26"/>
              </w:rPr>
              <w:t>viewer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 xml:space="preserve">Открытая лицензия </w:t>
            </w:r>
          </w:p>
        </w:tc>
      </w:tr>
      <w:tr w:rsidR="00AE3C50" w:rsidRPr="00AE3C50" w:rsidTr="00CB00AB">
        <w:trPr>
          <w:trHeight w:val="2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Пакет кодеков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K-LiteCodecPack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Видеоплеер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WindowsMediaPlayer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В комплекте с ОС</w:t>
            </w:r>
          </w:p>
        </w:tc>
      </w:tr>
      <w:tr w:rsidR="00AE3C50" w:rsidRPr="00AE3C50" w:rsidTr="00CB00AB">
        <w:trPr>
          <w:trHeight w:val="25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Аудиоплеер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vlcpleer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flashpleer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</w:rPr>
              <w:t>Winamp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  <w:tr w:rsidR="00AE3C50" w:rsidRPr="00AE3C50" w:rsidTr="00CB00AB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1</w:t>
            </w:r>
            <w:r w:rsidRPr="00AE3C50">
              <w:rPr>
                <w:rFonts w:eastAsia="Calibri"/>
                <w:sz w:val="26"/>
                <w:szCs w:val="26"/>
              </w:rPr>
              <w:t>2</w:t>
            </w:r>
            <w:r w:rsidRPr="00AE3C50">
              <w:rPr>
                <w:rFonts w:eastAsia="Calibri"/>
                <w:sz w:val="26"/>
                <w:szCs w:val="26"/>
                <w:lang w:val="ru-RU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 xml:space="preserve">Справочно- правовые системы (СПС)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Консультант плюс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Открытая лицензия</w:t>
            </w:r>
          </w:p>
        </w:tc>
      </w:tr>
    </w:tbl>
    <w:p w:rsidR="00AE3C50" w:rsidRPr="00AE3C50" w:rsidRDefault="00AE3C50" w:rsidP="00AE3C50">
      <w:pPr>
        <w:widowControl/>
        <w:autoSpaceDE/>
        <w:autoSpaceDN/>
        <w:spacing w:after="160" w:line="259" w:lineRule="auto"/>
        <w:jc w:val="both"/>
        <w:rPr>
          <w:b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ind w:left="284"/>
        <w:contextualSpacing/>
        <w:jc w:val="center"/>
        <w:rPr>
          <w:b/>
          <w:bCs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t>5.5. Электронно-библиотечная система (электронная библиотека) и электронная информационно-образовательная среда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contextualSpacing/>
        <w:rPr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spacing w:after="160"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jc w:val="both"/>
        <w:rPr>
          <w:bCs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ab/>
        <w:t xml:space="preserve"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</w:t>
      </w:r>
      <w:r w:rsidRPr="00AE3C50">
        <w:rPr>
          <w:bCs/>
          <w:sz w:val="26"/>
          <w:szCs w:val="26"/>
          <w:lang w:val="ru-RU" w:eastAsia="ru-RU"/>
        </w:rPr>
        <w:lastRenderedPageBreak/>
        <w:t>лицензионных договоров, и имеющим адаптированные версии сайтов для обучающихся  с ограниченными возможностями здоровья:</w:t>
      </w:r>
    </w:p>
    <w:p w:rsidR="00AE3C50" w:rsidRPr="00AE3C50" w:rsidRDefault="00AE3C50" w:rsidP="00AE3C50">
      <w:pPr>
        <w:widowControl/>
        <w:tabs>
          <w:tab w:val="left" w:pos="567"/>
        </w:tabs>
        <w:autoSpaceDE/>
        <w:autoSpaceDN/>
        <w:jc w:val="both"/>
        <w:rPr>
          <w:b/>
          <w:sz w:val="26"/>
          <w:szCs w:val="26"/>
          <w:lang w:val="ru-RU" w:eastAsia="ru-RU"/>
        </w:rPr>
      </w:pPr>
      <w:r w:rsidRPr="00AE3C50">
        <w:rPr>
          <w:bCs/>
          <w:sz w:val="26"/>
          <w:szCs w:val="26"/>
          <w:lang w:val="ru-RU" w:eastAsia="ru-RU"/>
        </w:rPr>
        <w:tab/>
      </w:r>
    </w:p>
    <w:p w:rsidR="00AE3C50" w:rsidRPr="00AE3C50" w:rsidRDefault="00AE3C50" w:rsidP="00AE3C50">
      <w:pPr>
        <w:widowControl/>
        <w:tabs>
          <w:tab w:val="left" w:pos="1220"/>
        </w:tabs>
        <w:autoSpaceDE/>
        <w:autoSpaceDN/>
        <w:ind w:firstLine="709"/>
        <w:jc w:val="center"/>
        <w:rPr>
          <w:b/>
          <w:sz w:val="26"/>
          <w:szCs w:val="26"/>
          <w:lang w:val="ru-RU" w:eastAsia="ru-RU"/>
        </w:rPr>
      </w:pPr>
      <w:r w:rsidRPr="00AE3C50">
        <w:rPr>
          <w:b/>
          <w:sz w:val="26"/>
          <w:szCs w:val="26"/>
          <w:lang w:val="ru-RU" w:eastAsia="ru-RU"/>
        </w:rPr>
        <w:t>5.5.</w:t>
      </w:r>
      <w:r w:rsidRPr="00AE3C50">
        <w:rPr>
          <w:b/>
          <w:bCs/>
          <w:sz w:val="26"/>
          <w:szCs w:val="26"/>
          <w:lang w:val="ru-RU" w:eastAsia="ru-RU"/>
        </w:rPr>
        <w:t>1. Справочно-правовые системы: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71"/>
        <w:gridCol w:w="2125"/>
        <w:gridCol w:w="1761"/>
        <w:gridCol w:w="2660"/>
        <w:gridCol w:w="2400"/>
      </w:tblGrid>
      <w:tr w:rsidR="00AE3C50" w:rsidRPr="00AE3C50" w:rsidTr="00CB00AB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ИС «Континент»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2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ООО «Агентство правовой интеграции «КОНТИНЕНТ», договоры: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 18032020 от 20.03.2018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№21021512 от 16.03.2021 г. с 16.03.2021 г. по 15.03.2022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СПС WestlawAcademics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3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https://uk.westlaw.com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Филиал Акционерного общества «Томсон Рейтер (Маркетс) Юроп СА», договоры: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AE3C50">
              <w:rPr>
                <w:bCs/>
                <w:sz w:val="26"/>
                <w:szCs w:val="26"/>
                <w:lang w:eastAsia="ru-RU"/>
              </w:rPr>
              <w:t>TR</w:t>
            </w:r>
            <w:r w:rsidRPr="00AE3C50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spacing w:after="160" w:line="252" w:lineRule="auto"/>
              <w:rPr>
                <w:rFonts w:ascii="Calibri" w:eastAsia="Calibri" w:hAnsi="Calibri"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№RU03358/19 от 11.12.2019 г., с 01.01.2020 г. по 31.12.2020</w:t>
            </w: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t xml:space="preserve"> г.</w:t>
            </w:r>
          </w:p>
          <w:p w:rsidR="00AE3C50" w:rsidRPr="00AE3C50" w:rsidRDefault="00AE3C50" w:rsidP="00AE3C50">
            <w:pPr>
              <w:widowControl/>
              <w:autoSpaceDE/>
              <w:autoSpaceDN/>
              <w:spacing w:after="160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4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http://www.consultant.ru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lastRenderedPageBreak/>
              <w:t xml:space="preserve">Открытая лицензия </w:t>
            </w:r>
            <w:r w:rsidRPr="00AE3C50">
              <w:rPr>
                <w:bCs/>
                <w:sz w:val="26"/>
                <w:szCs w:val="26"/>
                <w:lang w:val="ru-RU" w:eastAsia="ru-RU"/>
              </w:rPr>
              <w:lastRenderedPageBreak/>
              <w:t>для образовательных организаций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AE3C50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5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https://www.garant.ru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Открытая лицензия для образовательных организаций</w:t>
            </w:r>
          </w:p>
        </w:tc>
      </w:tr>
    </w:tbl>
    <w:p w:rsidR="00AE3C50" w:rsidRPr="00AE3C50" w:rsidRDefault="00AE3C50" w:rsidP="00AE3C50">
      <w:pPr>
        <w:widowControl/>
        <w:autoSpaceDE/>
        <w:autoSpaceDN/>
        <w:ind w:firstLine="708"/>
        <w:jc w:val="center"/>
        <w:rPr>
          <w:rFonts w:eastAsia="Calibri"/>
          <w:b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t>5.5.2. Профессиональные базы данных:</w:t>
      </w:r>
    </w:p>
    <w:p w:rsidR="00AE3C50" w:rsidRPr="00AE3C50" w:rsidRDefault="00AE3C50" w:rsidP="00AE3C50">
      <w:pPr>
        <w:widowControl/>
        <w:autoSpaceDE/>
        <w:autoSpaceDN/>
        <w:ind w:firstLine="708"/>
        <w:jc w:val="center"/>
        <w:rPr>
          <w:rFonts w:eastAsia="Calibri"/>
          <w:b/>
          <w:sz w:val="26"/>
          <w:szCs w:val="26"/>
          <w:lang w:val="ru-RU"/>
        </w:rPr>
      </w:pPr>
    </w:p>
    <w:tbl>
      <w:tblPr>
        <w:tblW w:w="5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5"/>
        <w:gridCol w:w="2100"/>
        <w:gridCol w:w="1197"/>
        <w:gridCol w:w="3628"/>
        <w:gridCol w:w="2270"/>
      </w:tblGrid>
      <w:tr w:rsidR="00AE3C50" w:rsidRPr="00C33ADB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AE3C50" w:rsidP="00AE3C50">
            <w:pPr>
              <w:widowControl/>
              <w:autoSpaceDE/>
              <w:autoSpaceDN/>
              <w:jc w:val="both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eastAsia="ru-RU"/>
              </w:rPr>
              <w:t>Web of Science</w:t>
            </w:r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6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https://apps.webofknowledge.com</w:t>
              </w:r>
            </w:hyperlink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сублицензионный договор № WOS/668 от 02.04.2018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сублицензионный договор № WOS/349 от 05.09.2019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AE3C50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7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https://www.scopus.com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сублицензионный договор № SCOPUS/668 от 09 января 2018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- сублицензионный </w:t>
            </w:r>
            <w:r w:rsidRPr="00AE3C50">
              <w:rPr>
                <w:bCs/>
                <w:sz w:val="26"/>
                <w:szCs w:val="26"/>
                <w:lang w:val="ru-RU" w:eastAsia="ru-RU"/>
              </w:rPr>
              <w:lastRenderedPageBreak/>
              <w:t>договор № SCOPUS/349 от 09 октября 2019 г.;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AE3C50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val="ru-RU" w:eastAsia="ru-RU"/>
              </w:rPr>
              <w:t>Коллекции полнотекстовых электронных книг информационного ресурса EBSCOHost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БД eBookCollection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18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http://web.a.ebscohost.com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AE3C50" w:rsidRPr="00AE3C50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501CEF" w:rsidP="00AE3C50">
            <w:pPr>
              <w:widowControl/>
              <w:autoSpaceDE/>
              <w:autoSpaceDN/>
              <w:jc w:val="both"/>
              <w:rPr>
                <w:bCs/>
                <w:sz w:val="26"/>
                <w:szCs w:val="26"/>
                <w:lang w:val="ru-RU" w:eastAsia="ru-RU"/>
              </w:rPr>
            </w:pPr>
            <w:hyperlink r:id="rId19" w:tgtFrame="_blank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Национальная электронная библиотека</w:t>
              </w:r>
            </w:hyperlink>
            <w:r w:rsidR="00AE3C50" w:rsidRPr="00AE3C50">
              <w:rPr>
                <w:sz w:val="26"/>
                <w:szCs w:val="26"/>
                <w:lang w:val="ru-RU" w:eastAsia="ru-RU"/>
              </w:rPr>
              <w:t xml:space="preserve"> (НЭБ)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0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https://rusneb.ru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договор № 101/НЭБ/4615 от 01.08.2018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01.08.2018 по 31.07.2023 г. (безвозмездный)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5</w:t>
            </w:r>
            <w:r w:rsidRPr="00AE3C50"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both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1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https://www.prlib.ru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 НЭБ e</w:t>
            </w:r>
            <w:r w:rsidRPr="00AE3C50">
              <w:rPr>
                <w:bCs/>
                <w:sz w:val="26"/>
                <w:szCs w:val="26"/>
                <w:lang w:eastAsia="ru-RU"/>
              </w:rPr>
              <w:t>LIBRARY.RU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2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http://elibrary.ru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AE3C50">
              <w:rPr>
                <w:bCs/>
                <w:sz w:val="26"/>
                <w:szCs w:val="26"/>
                <w:lang w:eastAsia="ru-RU"/>
              </w:rPr>
              <w:t>SU</w:t>
            </w:r>
            <w:r w:rsidRPr="00AE3C50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01.04.2019 г. по 31.03.2020 г.</w:t>
            </w: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- № ЭР-1/2020 от 17.04.2020 г. с </w:t>
            </w: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17.04.2020 г. по 16.04.2021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ЭР-2/2021 от 25.03.2021 г. с 25.03.2021 г. по 24.03.2022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lastRenderedPageBreak/>
              <w:t>7.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eastAsia="ru-RU"/>
              </w:rPr>
              <w:t>LegalSource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C50" w:rsidRPr="00AE3C50" w:rsidRDefault="00AE3C50" w:rsidP="00AE3C5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</w:p>
          <w:p w:rsidR="00AE3C50" w:rsidRPr="00AE3C50" w:rsidRDefault="00AE3C50" w:rsidP="00AE3C5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</w:p>
          <w:p w:rsidR="00AE3C50" w:rsidRPr="00AE3C50" w:rsidRDefault="00501CEF" w:rsidP="00AE3C5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hyperlink r:id="rId23" w:history="1">
              <w:r w:rsidR="00AE3C50" w:rsidRPr="00AE3C50">
                <w:rPr>
                  <w:color w:val="0000FF"/>
                  <w:sz w:val="26"/>
                  <w:szCs w:val="26"/>
                  <w:u w:val="single"/>
                  <w:lang w:val="ru-RU" w:eastAsia="ru-RU"/>
                </w:rPr>
                <w:t>http://web.a.ebscohost.com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val="ru-RU" w:eastAsia="ru-RU"/>
              </w:rPr>
              <w:t>ООО «ЦНИ НЭИКОН», договор № 414-EBSCO/2020 от 29.11.2019 г., с 01.01.2020 г. по 31.12.2020 г.</w:t>
            </w:r>
          </w:p>
          <w:p w:rsidR="00AE3C50" w:rsidRPr="00AE3C50" w:rsidRDefault="00AE3C50" w:rsidP="00AE3C50">
            <w:pPr>
              <w:widowControl/>
              <w:autoSpaceDE/>
              <w:autoSpaceDN/>
              <w:spacing w:after="160" w:line="252" w:lineRule="auto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AE3C50" w:rsidRPr="00AE3C50" w:rsidTr="00CB00AB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8.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ЛитРес: Библиотека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  <w:hyperlink r:id="rId24" w:history="1">
              <w:r w:rsidR="00AE3C50" w:rsidRPr="00AE3C50">
                <w:rPr>
                  <w:color w:val="0563C1"/>
                  <w:sz w:val="26"/>
                  <w:szCs w:val="26"/>
                  <w:u w:val="single"/>
                  <w:lang w:val="ru-RU" w:eastAsia="ru-RU"/>
                </w:rPr>
                <w:t>http://biblio.litres.ru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ООО «ЛитРес», договор № 290120/Б-1-76 от 12.03.2020 г. с 12.03.2020 г. по 11.03.2021 г.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 160221/В-1-157 от 12.03.2021 г. с 12.03.2021 г. по 11.03.2022 г.</w:t>
            </w:r>
          </w:p>
        </w:tc>
      </w:tr>
    </w:tbl>
    <w:p w:rsidR="00AE3C50" w:rsidRPr="00AE3C50" w:rsidRDefault="00AE3C50" w:rsidP="00AE3C50">
      <w:pPr>
        <w:widowControl/>
        <w:autoSpaceDE/>
        <w:autoSpaceDN/>
        <w:spacing w:after="160" w:line="259" w:lineRule="auto"/>
        <w:rPr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tabs>
          <w:tab w:val="left" w:pos="284"/>
        </w:tabs>
        <w:suppressAutoHyphens/>
        <w:autoSpaceDE/>
        <w:autoSpaceDN/>
        <w:ind w:firstLine="709"/>
        <w:contextualSpacing/>
        <w:jc w:val="center"/>
        <w:rPr>
          <w:b/>
          <w:bCs/>
          <w:sz w:val="26"/>
          <w:szCs w:val="26"/>
          <w:lang w:val="ru-RU" w:eastAsia="ru-RU"/>
        </w:rPr>
      </w:pPr>
      <w:r w:rsidRPr="00AE3C50">
        <w:rPr>
          <w:b/>
          <w:bCs/>
          <w:sz w:val="26"/>
          <w:szCs w:val="26"/>
          <w:lang w:val="ru-RU" w:eastAsia="ru-RU"/>
        </w:rPr>
        <w:t>5.5.3. Электронно-библиотечные системы:</w:t>
      </w:r>
    </w:p>
    <w:tbl>
      <w:tblPr>
        <w:tblW w:w="512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25"/>
        <w:gridCol w:w="2071"/>
        <w:gridCol w:w="1923"/>
        <w:gridCol w:w="2561"/>
        <w:gridCol w:w="2275"/>
      </w:tblGrid>
      <w:tr w:rsidR="00AE3C50" w:rsidRPr="00C33ADB" w:rsidTr="00CB00AB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ЭБС ZNANIUM.COM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5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http://znanium.com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t xml:space="preserve">№ 3/2021 эбс от 02.11.2020 г. с 01.01.2021 г. по </w:t>
            </w:r>
            <w:r w:rsidRPr="00AE3C50">
              <w:rPr>
                <w:rFonts w:eastAsia="Calibri"/>
                <w:sz w:val="26"/>
                <w:szCs w:val="26"/>
                <w:lang w:val="ru-RU" w:eastAsia="ru-RU"/>
              </w:rPr>
              <w:lastRenderedPageBreak/>
              <w:t>31.12.2021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lastRenderedPageBreak/>
              <w:t>2.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ЭБС Book.ru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6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http://book.ru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 № 18494735 от 17.12.2018 г.             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6"/>
                <w:szCs w:val="26"/>
                <w:shd w:val="clear" w:color="auto" w:fill="FFFFFF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rFonts w:eastAsia="Calibri"/>
                <w:sz w:val="26"/>
                <w:szCs w:val="26"/>
                <w:shd w:val="clear" w:color="auto" w:fill="FFFFFF"/>
                <w:lang w:val="ru-RU" w:eastAsia="ru-RU"/>
              </w:rPr>
              <w:t>№ЭБ-4/2021 от 02.11.2020 г.  с 01.01.2021 г. по 31.12.2021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ЭБС Проспект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7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http://ebs.prospekt.org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ЭБ-2/2020 от 03.07.2020 г. с 03.07.2020 г. по 02.07.2021 г.</w:t>
            </w:r>
          </w:p>
        </w:tc>
      </w:tr>
      <w:tr w:rsidR="00AE3C50" w:rsidRPr="00C33ADB" w:rsidTr="00CB00AB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ЭБС Юрайт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C50" w:rsidRPr="00AE3C50" w:rsidRDefault="00501CEF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  <w:hyperlink r:id="rId28" w:history="1">
              <w:r w:rsidR="00AE3C50" w:rsidRPr="00AE3C50">
                <w:rPr>
                  <w:bCs/>
                  <w:color w:val="0000FF"/>
                  <w:sz w:val="26"/>
                  <w:szCs w:val="26"/>
                  <w:u w:val="single"/>
                  <w:lang w:val="ru-RU" w:eastAsia="ru-RU"/>
                </w:rPr>
                <w:t>http://www.biblio-online.ru</w:t>
              </w:r>
            </w:hyperlink>
          </w:p>
          <w:p w:rsidR="00AE3C50" w:rsidRPr="00AE3C50" w:rsidRDefault="00AE3C50" w:rsidP="00AE3C50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:rsidR="00AE3C50" w:rsidRPr="00AE3C50" w:rsidRDefault="00AE3C50" w:rsidP="00AE3C50">
            <w:pPr>
              <w:widowControl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-№ ЭБ-1/2019 от 01.04.2019 г.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AE3C50" w:rsidRPr="00AE3C50" w:rsidRDefault="00AE3C50" w:rsidP="00AE3C50">
            <w:pPr>
              <w:widowControl/>
              <w:shd w:val="clear" w:color="auto" w:fill="FFFFFF"/>
              <w:autoSpaceDE/>
              <w:autoSpaceDN/>
              <w:rPr>
                <w:bCs/>
                <w:sz w:val="26"/>
                <w:szCs w:val="26"/>
                <w:lang w:val="ru-RU" w:eastAsia="ru-RU"/>
              </w:rPr>
            </w:pPr>
            <w:r w:rsidRPr="00AE3C50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ЭР-1/2021 от 23.03.2021 г. с 03.04.2021 г. по 02.04.2022 г.</w:t>
            </w:r>
          </w:p>
        </w:tc>
      </w:tr>
    </w:tbl>
    <w:p w:rsidR="00AE3C50" w:rsidRPr="00AE3C50" w:rsidRDefault="00AE3C50" w:rsidP="00AE3C50">
      <w:pPr>
        <w:widowControl/>
        <w:autoSpaceDE/>
        <w:autoSpaceDN/>
        <w:ind w:left="1191"/>
        <w:jc w:val="both"/>
        <w:rPr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autoSpaceDE/>
        <w:autoSpaceDN/>
        <w:jc w:val="both"/>
        <w:rPr>
          <w:rFonts w:eastAsia="Calibri"/>
          <w:sz w:val="26"/>
          <w:szCs w:val="26"/>
          <w:lang w:val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contextualSpacing/>
        <w:jc w:val="both"/>
        <w:rPr>
          <w:rFonts w:eastAsia="Calibri"/>
          <w:b/>
          <w:bCs/>
          <w:sz w:val="26"/>
          <w:szCs w:val="26"/>
          <w:lang w:val="ru-RU" w:eastAsia="ru-RU"/>
        </w:rPr>
      </w:pPr>
      <w:r w:rsidRPr="00AE3C50">
        <w:rPr>
          <w:rFonts w:eastAsia="Calibri"/>
          <w:b/>
          <w:bCs/>
          <w:sz w:val="26"/>
          <w:szCs w:val="26"/>
          <w:lang w:val="ru-RU" w:eastAsia="ru-RU"/>
        </w:rPr>
        <w:t xml:space="preserve">Сведения о доступе к информационным системам и информационно-телекоммуникационным сетям, к которым обеспечивается доступ </w:t>
      </w:r>
      <w:r w:rsidRPr="00AE3C50">
        <w:rPr>
          <w:rFonts w:eastAsia="Calibri"/>
          <w:b/>
          <w:bCs/>
          <w:sz w:val="26"/>
          <w:szCs w:val="26"/>
          <w:lang w:val="ru-RU" w:eastAsia="ru-RU"/>
        </w:rPr>
        <w:lastRenderedPageBreak/>
        <w:t>обучающихся, в том числе приспособленных для использования инвалидами и лицами с ограниченными возможностями здоровья</w:t>
      </w:r>
    </w:p>
    <w:p w:rsidR="00AE3C50" w:rsidRPr="00AE3C50" w:rsidRDefault="00AE3C50" w:rsidP="00AE3C50">
      <w:pPr>
        <w:widowControl/>
        <w:autoSpaceDE/>
        <w:autoSpaceDN/>
        <w:ind w:left="709"/>
        <w:contextualSpacing/>
        <w:jc w:val="both"/>
        <w:rPr>
          <w:rFonts w:eastAsia="Calibri"/>
          <w:b/>
          <w:bCs/>
          <w:sz w:val="26"/>
          <w:szCs w:val="26"/>
          <w:lang w:val="ru-RU" w:eastAsia="ru-RU"/>
        </w:rPr>
      </w:pP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bCs/>
          <w:sz w:val="26"/>
          <w:szCs w:val="26"/>
          <w:lang w:val="ru-RU" w:eastAsia="ru-RU"/>
        </w:rPr>
      </w:pPr>
      <w:r w:rsidRPr="00AE3C50">
        <w:rPr>
          <w:rFonts w:eastAsia="Calibri"/>
          <w:bCs/>
          <w:sz w:val="26"/>
          <w:szCs w:val="26"/>
          <w:lang w:val="ru-RU"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ресурсам: читальный зал располагается на первом этаже недалеко от входа, предназначенного для маломобильных групп обучающихся, рабочие места в читальном зале оборудованы современными эргономичными моноблоками с качественными экранами, а также аудио-гарнитурами, на каждом компьютере имеется возможность увеличения фрагментов изображения или текста с помощью экранной лупы, озвучивания отображаемого на экране текста.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невизуального доступа к информации, коллекция аудиоизданий.</w:t>
      </w:r>
    </w:p>
    <w:p w:rsidR="00AE3C50" w:rsidRPr="00AE3C50" w:rsidRDefault="00AE3C50" w:rsidP="00AE3C50">
      <w:pPr>
        <w:widowControl/>
        <w:autoSpaceDE/>
        <w:autoSpaceDN/>
        <w:ind w:firstLine="709"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:rsidR="00AE3C50" w:rsidRPr="00AE3C50" w:rsidRDefault="00AE3C50" w:rsidP="00AE3C50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AE3C50" w:rsidRPr="00AE3C50" w:rsidRDefault="00AE3C50" w:rsidP="00AE3C50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b/>
          <w:bCs/>
          <w:sz w:val="26"/>
          <w:szCs w:val="26"/>
          <w:lang w:val="ru-RU" w:eastAsia="ru-RU"/>
        </w:rPr>
        <w:t>Обеспечено комплексное обслуживание в читальных залах:</w:t>
      </w:r>
    </w:p>
    <w:p w:rsidR="00AE3C50" w:rsidRPr="00AE3C50" w:rsidRDefault="00AE3C50" w:rsidP="00AE3C50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поиск изданий по электронному каталогу;</w:t>
      </w:r>
    </w:p>
    <w:p w:rsidR="00AE3C50" w:rsidRPr="00AE3C50" w:rsidRDefault="00AE3C50" w:rsidP="00AE3C50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возможность получения изданий из любого отдела Библиотеки.</w:t>
      </w:r>
    </w:p>
    <w:p w:rsidR="00AE3C50" w:rsidRPr="00AE3C50" w:rsidRDefault="00AE3C50" w:rsidP="00AE3C50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b/>
          <w:bCs/>
          <w:sz w:val="26"/>
          <w:szCs w:val="26"/>
          <w:lang w:val="ru-RU" w:eastAsia="ru-RU"/>
        </w:rPr>
        <w:t>Обеспечено удаленное обслуживание:</w:t>
      </w:r>
    </w:p>
    <w:p w:rsidR="00AE3C50" w:rsidRPr="00AE3C50" w:rsidRDefault="00AE3C50" w:rsidP="00C9218E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/>
        </w:rPr>
      </w:pPr>
      <w:r w:rsidRPr="00AE3C50">
        <w:rPr>
          <w:rFonts w:eastAsia="Calibri"/>
          <w:sz w:val="26"/>
          <w:szCs w:val="26"/>
          <w:lang w:val="ru-RU" w:eastAsia="ru-RU"/>
        </w:rPr>
        <w:t xml:space="preserve">официальный сайт Университета – </w:t>
      </w:r>
      <w:hyperlink r:id="rId29" w:history="1">
        <w:r w:rsidRPr="00AE3C50">
          <w:rPr>
            <w:rFonts w:eastAsia="Calibri"/>
            <w:color w:val="0563C1"/>
            <w:sz w:val="26"/>
            <w:szCs w:val="26"/>
            <w:u w:val="single"/>
          </w:rPr>
          <w:t>www</w:t>
        </w:r>
        <w:r w:rsidRPr="00AE3C50">
          <w:rPr>
            <w:rFonts w:eastAsia="Calibri"/>
            <w:color w:val="0563C1"/>
            <w:sz w:val="26"/>
            <w:szCs w:val="26"/>
            <w:u w:val="single"/>
            <w:lang w:val="ru-RU"/>
          </w:rPr>
          <w:t>.</w:t>
        </w:r>
        <w:r w:rsidRPr="00AE3C50">
          <w:rPr>
            <w:rFonts w:eastAsia="Calibri"/>
            <w:color w:val="0563C1"/>
            <w:sz w:val="26"/>
            <w:szCs w:val="26"/>
            <w:u w:val="single"/>
          </w:rPr>
          <w:t>msal</w:t>
        </w:r>
        <w:r w:rsidRPr="00AE3C50">
          <w:rPr>
            <w:rFonts w:eastAsia="Calibri"/>
            <w:color w:val="0563C1"/>
            <w:sz w:val="26"/>
            <w:szCs w:val="26"/>
            <w:u w:val="single"/>
            <w:lang w:val="ru-RU"/>
          </w:rPr>
          <w:t>.</w:t>
        </w:r>
        <w:r w:rsidRPr="00AE3C50">
          <w:rPr>
            <w:rFonts w:eastAsia="Calibri"/>
            <w:color w:val="0563C1"/>
            <w:sz w:val="26"/>
            <w:szCs w:val="26"/>
            <w:u w:val="single"/>
          </w:rPr>
          <w:t>ru</w:t>
        </w:r>
      </w:hyperlink>
      <w:r w:rsidRPr="00AE3C50">
        <w:rPr>
          <w:rFonts w:eastAsia="Calibri"/>
          <w:sz w:val="26"/>
          <w:szCs w:val="26"/>
          <w:lang w:val="ru-RU" w:eastAsia="ru-RU"/>
        </w:rPr>
        <w:t xml:space="preserve"> и, следовательно, страничка Библиотеки, адаптирована для слабовидящих;</w:t>
      </w:r>
    </w:p>
    <w:p w:rsidR="00AE3C50" w:rsidRPr="00AE3C50" w:rsidRDefault="00AE3C50" w:rsidP="00C9218E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возможен поиск изданий по электронному каталогу;</w:t>
      </w:r>
    </w:p>
    <w:p w:rsidR="00AE3C50" w:rsidRPr="00AE3C50" w:rsidRDefault="00AE3C50" w:rsidP="00C9218E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sz w:val="26"/>
          <w:szCs w:val="26"/>
          <w:lang w:val="ru-RU" w:eastAsia="ru-RU"/>
        </w:rPr>
        <w:t>возможен онлайн-заказ изданий.</w:t>
      </w:r>
    </w:p>
    <w:p w:rsidR="00AE3C50" w:rsidRPr="00AE3C50" w:rsidRDefault="00AE3C50" w:rsidP="00C9218E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E3C50"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  <w:t xml:space="preserve">Рабочее место оборудовано: </w:t>
      </w:r>
    </w:p>
    <w:p w:rsidR="00AE3C50" w:rsidRPr="00AE3C50" w:rsidRDefault="00AE3C50" w:rsidP="00C9218E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</w:pPr>
      <w:r w:rsidRPr="00AE3C50"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  <w:t xml:space="preserve">выведена экранная лупа </w:t>
      </w:r>
      <w:r w:rsidRPr="00AE3C50">
        <w:rPr>
          <w:rFonts w:eastAsia="Calibri"/>
          <w:color w:val="000000"/>
          <w:sz w:val="26"/>
          <w:szCs w:val="26"/>
          <w:shd w:val="clear" w:color="auto" w:fill="FFFFFF"/>
          <w:lang w:eastAsia="ru-RU"/>
        </w:rPr>
        <w:t>Windows</w:t>
      </w:r>
      <w:r w:rsidRPr="00AE3C50"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  <w:t xml:space="preserve"> 7 на «рабочий стол» экрана компьютера;</w:t>
      </w:r>
    </w:p>
    <w:p w:rsidR="00AE3C50" w:rsidRPr="00AE3C50" w:rsidRDefault="00AE3C50" w:rsidP="00C9218E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 w:val="26"/>
          <w:szCs w:val="26"/>
          <w:lang w:val="ru-RU" w:eastAsia="ru-RU"/>
        </w:rPr>
      </w:pPr>
      <w:r w:rsidRPr="00AE3C50"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  <w:t xml:space="preserve">бесплатной программой </w:t>
      </w:r>
      <w:r w:rsidRPr="00AE3C50">
        <w:rPr>
          <w:rFonts w:eastAsia="Calibri"/>
          <w:color w:val="000000"/>
          <w:sz w:val="26"/>
          <w:szCs w:val="26"/>
          <w:shd w:val="clear" w:color="auto" w:fill="FFFFFF"/>
          <w:lang w:eastAsia="ru-RU"/>
        </w:rPr>
        <w:t>N</w:t>
      </w:r>
      <w:r w:rsidRPr="00AE3C50"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  <w:t xml:space="preserve">VDA - </w:t>
      </w:r>
      <w:r w:rsidRPr="00AE3C50">
        <w:rPr>
          <w:rFonts w:eastAsia="Calibri"/>
          <w:color w:val="000000"/>
          <w:sz w:val="26"/>
          <w:szCs w:val="26"/>
          <w:shd w:val="clear" w:color="auto" w:fill="FFFFFF"/>
          <w:lang w:eastAsia="ru-RU"/>
        </w:rPr>
        <w:t>NVDA</w:t>
      </w:r>
      <w:r w:rsidRPr="00AE3C50">
        <w:rPr>
          <w:rFonts w:eastAsia="Calibri"/>
          <w:color w:val="000000"/>
          <w:sz w:val="26"/>
          <w:szCs w:val="26"/>
          <w:shd w:val="clear" w:color="auto" w:fill="FFFFFF"/>
          <w:lang w:val="ru-RU"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AE3C50">
        <w:rPr>
          <w:rFonts w:eastAsia="Calibri"/>
          <w:color w:val="000000"/>
          <w:sz w:val="26"/>
          <w:szCs w:val="26"/>
          <w:lang w:val="ru-RU" w:eastAsia="ru-RU"/>
        </w:rPr>
        <w:t>выводя всю необходимую информацию с помощью речи.</w:t>
      </w:r>
    </w:p>
    <w:p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Pr="00743760" w:rsidRDefault="00525675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lastRenderedPageBreak/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ОТЧЕТНЫЕ  МАТЕРИАЛЫ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lastRenderedPageBreak/>
        <w:t>Оглавление</w:t>
      </w:r>
    </w:p>
    <w:p w:rsidR="00743760" w:rsidRPr="00743760" w:rsidRDefault="00743760" w:rsidP="00743760"/>
    <w:p w:rsidR="00743760" w:rsidRPr="00743760" w:rsidRDefault="00501CE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501CEF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501CEF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01CE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01CE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501CE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01CEF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01CEF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17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17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(Индивидуальное задание выдается каждому </w:t>
      </w:r>
      <w:r w:rsidR="0078151E">
        <w:rPr>
          <w:lang w:val="ru-RU"/>
        </w:rPr>
        <w:t>обучающемуся</w:t>
      </w:r>
      <w:bookmarkStart w:id="18" w:name="_GoBack"/>
      <w:bookmarkEnd w:id="18"/>
      <w:r w:rsidRPr="00743760">
        <w:rPr>
          <w:lang w:val="ru-RU"/>
        </w:rPr>
        <w:t xml:space="preserve">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19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19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C33ADB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C33ADB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20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20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066"/>
        <w:gridCol w:w="2126"/>
      </w:tblGrid>
      <w:tr w:rsidR="00743760" w:rsidRPr="00C33ADB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Краткоесодержаниевыполненныхработ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C33ADB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21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21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22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22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7D" w:rsidRDefault="00AF447D">
      <w:r>
        <w:separator/>
      </w:r>
    </w:p>
  </w:endnote>
  <w:endnote w:type="continuationSeparator" w:id="1">
    <w:p w:rsidR="00AF447D" w:rsidRDefault="00AF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070696"/>
      <w:docPartObj>
        <w:docPartGallery w:val="Page Numbers (Bottom of Page)"/>
        <w:docPartUnique/>
      </w:docPartObj>
    </w:sdtPr>
    <w:sdtContent>
      <w:p w:rsidR="006A32CD" w:rsidRDefault="00501CEF">
        <w:pPr>
          <w:pStyle w:val="a9"/>
          <w:jc w:val="center"/>
        </w:pPr>
        <w:r w:rsidRPr="00501CEF">
          <w:fldChar w:fldCharType="begin"/>
        </w:r>
        <w:r w:rsidR="006A32CD">
          <w:instrText>PAGE   \* MERGEFORMAT</w:instrText>
        </w:r>
        <w:r w:rsidRPr="00501CEF">
          <w:fldChar w:fldCharType="separate"/>
        </w:r>
        <w:r w:rsidR="00C33ADB" w:rsidRPr="00C33ADB">
          <w:rPr>
            <w:noProof/>
            <w:lang w:val="ru-RU"/>
          </w:rPr>
          <w:t>39</w:t>
        </w:r>
        <w:r>
          <w:rPr>
            <w:noProof/>
            <w:lang w:val="ru-RU"/>
          </w:rPr>
          <w:fldChar w:fldCharType="end"/>
        </w:r>
      </w:p>
    </w:sdtContent>
  </w:sdt>
  <w:p w:rsidR="006A32CD" w:rsidRDefault="006A32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7D" w:rsidRDefault="00AF447D">
      <w:r>
        <w:separator/>
      </w:r>
    </w:p>
  </w:footnote>
  <w:footnote w:type="continuationSeparator" w:id="1">
    <w:p w:rsidR="00AF447D" w:rsidRDefault="00AF4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CD" w:rsidRDefault="00501CEF">
    <w:pPr>
      <w:pStyle w:val="a3"/>
      <w:spacing w:line="14" w:lineRule="auto"/>
      <w:rPr>
        <w:sz w:val="20"/>
      </w:rPr>
    </w:pPr>
    <w:r w:rsidRPr="00501CE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4.8pt;margin-top:34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<v:textbox inset="0,0,0,0">
            <w:txbxContent>
              <w:p w:rsidR="006A32CD" w:rsidRDefault="006A32CD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5AE5"/>
    <w:multiLevelType w:val="hybridMultilevel"/>
    <w:tmpl w:val="7D9652E0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67204"/>
    <w:multiLevelType w:val="hybridMultilevel"/>
    <w:tmpl w:val="B4CA4F40"/>
    <w:lvl w:ilvl="0" w:tplc="521EE1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6"/>
  </w:num>
  <w:num w:numId="5">
    <w:abstractNumId w:val="18"/>
  </w:num>
  <w:num w:numId="6">
    <w:abstractNumId w:val="17"/>
  </w:num>
  <w:num w:numId="7">
    <w:abstractNumId w:val="21"/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5"/>
  </w:num>
  <w:num w:numId="14">
    <w:abstractNumId w:val="20"/>
  </w:num>
  <w:num w:numId="15">
    <w:abstractNumId w:val="25"/>
  </w:num>
  <w:num w:numId="16">
    <w:abstractNumId w:val="22"/>
  </w:num>
  <w:num w:numId="17">
    <w:abstractNumId w:val="6"/>
  </w:num>
  <w:num w:numId="18">
    <w:abstractNumId w:val="11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24"/>
  </w:num>
  <w:num w:numId="28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4DE7"/>
    <w:rsid w:val="000172D2"/>
    <w:rsid w:val="0002148E"/>
    <w:rsid w:val="00026F1F"/>
    <w:rsid w:val="00046635"/>
    <w:rsid w:val="000471D2"/>
    <w:rsid w:val="00047B4F"/>
    <w:rsid w:val="00051231"/>
    <w:rsid w:val="000512AD"/>
    <w:rsid w:val="00053820"/>
    <w:rsid w:val="00081EA6"/>
    <w:rsid w:val="00084AC2"/>
    <w:rsid w:val="00097E2B"/>
    <w:rsid w:val="000A6E5B"/>
    <w:rsid w:val="000B0D69"/>
    <w:rsid w:val="000B3BC3"/>
    <w:rsid w:val="000B4C28"/>
    <w:rsid w:val="000C1768"/>
    <w:rsid w:val="000C442B"/>
    <w:rsid w:val="000C7AC1"/>
    <w:rsid w:val="000D3DEE"/>
    <w:rsid w:val="000E6B4C"/>
    <w:rsid w:val="000F1942"/>
    <w:rsid w:val="000F23F4"/>
    <w:rsid w:val="00104321"/>
    <w:rsid w:val="001058B5"/>
    <w:rsid w:val="00107521"/>
    <w:rsid w:val="00110EC4"/>
    <w:rsid w:val="00112A09"/>
    <w:rsid w:val="001167E9"/>
    <w:rsid w:val="00122589"/>
    <w:rsid w:val="00134221"/>
    <w:rsid w:val="0014323A"/>
    <w:rsid w:val="00145131"/>
    <w:rsid w:val="001472CE"/>
    <w:rsid w:val="001541AD"/>
    <w:rsid w:val="00161D80"/>
    <w:rsid w:val="001640B7"/>
    <w:rsid w:val="00170051"/>
    <w:rsid w:val="00171DB7"/>
    <w:rsid w:val="00174E68"/>
    <w:rsid w:val="001902E8"/>
    <w:rsid w:val="001A20E7"/>
    <w:rsid w:val="001B394B"/>
    <w:rsid w:val="001C5ECA"/>
    <w:rsid w:val="001D431F"/>
    <w:rsid w:val="001D4D2C"/>
    <w:rsid w:val="001E4C4A"/>
    <w:rsid w:val="001F5690"/>
    <w:rsid w:val="001F7DFC"/>
    <w:rsid w:val="0020408D"/>
    <w:rsid w:val="002116A1"/>
    <w:rsid w:val="00212EBB"/>
    <w:rsid w:val="00220422"/>
    <w:rsid w:val="00220438"/>
    <w:rsid w:val="002226B0"/>
    <w:rsid w:val="00224BC4"/>
    <w:rsid w:val="0022604F"/>
    <w:rsid w:val="00234A3A"/>
    <w:rsid w:val="00240A33"/>
    <w:rsid w:val="002433D4"/>
    <w:rsid w:val="00244356"/>
    <w:rsid w:val="00250E17"/>
    <w:rsid w:val="00263E9C"/>
    <w:rsid w:val="002641AE"/>
    <w:rsid w:val="00264281"/>
    <w:rsid w:val="00265F6E"/>
    <w:rsid w:val="00271D23"/>
    <w:rsid w:val="0028227C"/>
    <w:rsid w:val="002837B8"/>
    <w:rsid w:val="002B0A9E"/>
    <w:rsid w:val="002B0AE1"/>
    <w:rsid w:val="002B13E7"/>
    <w:rsid w:val="002C7BB9"/>
    <w:rsid w:val="002D6FFB"/>
    <w:rsid w:val="002E0D72"/>
    <w:rsid w:val="002E11CC"/>
    <w:rsid w:val="002E2412"/>
    <w:rsid w:val="002E6BF7"/>
    <w:rsid w:val="002F152F"/>
    <w:rsid w:val="002F15D4"/>
    <w:rsid w:val="002F2CA3"/>
    <w:rsid w:val="00301403"/>
    <w:rsid w:val="00301E74"/>
    <w:rsid w:val="00316374"/>
    <w:rsid w:val="00317373"/>
    <w:rsid w:val="003209B5"/>
    <w:rsid w:val="003302E4"/>
    <w:rsid w:val="003313EE"/>
    <w:rsid w:val="003365B9"/>
    <w:rsid w:val="003375ED"/>
    <w:rsid w:val="003462A1"/>
    <w:rsid w:val="00356026"/>
    <w:rsid w:val="00373D56"/>
    <w:rsid w:val="003743ED"/>
    <w:rsid w:val="0038480A"/>
    <w:rsid w:val="00385947"/>
    <w:rsid w:val="003872F5"/>
    <w:rsid w:val="00387D8C"/>
    <w:rsid w:val="00393B5B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C4F76"/>
    <w:rsid w:val="003D3272"/>
    <w:rsid w:val="003E73C8"/>
    <w:rsid w:val="003E7EDE"/>
    <w:rsid w:val="003F4B0E"/>
    <w:rsid w:val="003F6932"/>
    <w:rsid w:val="0040609A"/>
    <w:rsid w:val="00406BB8"/>
    <w:rsid w:val="00410D74"/>
    <w:rsid w:val="004115C7"/>
    <w:rsid w:val="00416D75"/>
    <w:rsid w:val="00433730"/>
    <w:rsid w:val="00440F9C"/>
    <w:rsid w:val="00441A4E"/>
    <w:rsid w:val="00444501"/>
    <w:rsid w:val="00454BB2"/>
    <w:rsid w:val="004617FF"/>
    <w:rsid w:val="0046413D"/>
    <w:rsid w:val="004669D0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01CEF"/>
    <w:rsid w:val="005046BF"/>
    <w:rsid w:val="00511C4A"/>
    <w:rsid w:val="00513D94"/>
    <w:rsid w:val="0051485A"/>
    <w:rsid w:val="0051674B"/>
    <w:rsid w:val="00522925"/>
    <w:rsid w:val="0052404E"/>
    <w:rsid w:val="00525675"/>
    <w:rsid w:val="005359F3"/>
    <w:rsid w:val="0053697A"/>
    <w:rsid w:val="005379AB"/>
    <w:rsid w:val="00542340"/>
    <w:rsid w:val="00544758"/>
    <w:rsid w:val="00546B3A"/>
    <w:rsid w:val="00546FE7"/>
    <w:rsid w:val="00550F35"/>
    <w:rsid w:val="005512F7"/>
    <w:rsid w:val="00572F2E"/>
    <w:rsid w:val="00577696"/>
    <w:rsid w:val="00577A87"/>
    <w:rsid w:val="0058067A"/>
    <w:rsid w:val="00584707"/>
    <w:rsid w:val="00595226"/>
    <w:rsid w:val="005A0A64"/>
    <w:rsid w:val="005A0D18"/>
    <w:rsid w:val="005A41C7"/>
    <w:rsid w:val="005C0FF2"/>
    <w:rsid w:val="005D037C"/>
    <w:rsid w:val="005D6BBA"/>
    <w:rsid w:val="005D7883"/>
    <w:rsid w:val="005E0A2D"/>
    <w:rsid w:val="005E21F0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1BFC"/>
    <w:rsid w:val="00670D9E"/>
    <w:rsid w:val="00671340"/>
    <w:rsid w:val="006742E2"/>
    <w:rsid w:val="00675830"/>
    <w:rsid w:val="00696029"/>
    <w:rsid w:val="006A32CD"/>
    <w:rsid w:val="006A45A7"/>
    <w:rsid w:val="006A4CED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F2F8D"/>
    <w:rsid w:val="006F3878"/>
    <w:rsid w:val="006F4071"/>
    <w:rsid w:val="006F43F1"/>
    <w:rsid w:val="00713560"/>
    <w:rsid w:val="00713DC6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68AC"/>
    <w:rsid w:val="007802D9"/>
    <w:rsid w:val="007809C7"/>
    <w:rsid w:val="0078151E"/>
    <w:rsid w:val="00783675"/>
    <w:rsid w:val="00786905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B431A"/>
    <w:rsid w:val="007C4112"/>
    <w:rsid w:val="007C78B4"/>
    <w:rsid w:val="007D30F7"/>
    <w:rsid w:val="007D7989"/>
    <w:rsid w:val="0080161D"/>
    <w:rsid w:val="00805611"/>
    <w:rsid w:val="00806B9B"/>
    <w:rsid w:val="0081369F"/>
    <w:rsid w:val="00823301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42E6"/>
    <w:rsid w:val="00934FA9"/>
    <w:rsid w:val="00944430"/>
    <w:rsid w:val="009469ED"/>
    <w:rsid w:val="00951E8C"/>
    <w:rsid w:val="009616EE"/>
    <w:rsid w:val="009622A0"/>
    <w:rsid w:val="0096380B"/>
    <w:rsid w:val="00965E4C"/>
    <w:rsid w:val="00986232"/>
    <w:rsid w:val="009873D4"/>
    <w:rsid w:val="00991875"/>
    <w:rsid w:val="00992124"/>
    <w:rsid w:val="00994F4E"/>
    <w:rsid w:val="009B1CFE"/>
    <w:rsid w:val="009B2543"/>
    <w:rsid w:val="009C0D75"/>
    <w:rsid w:val="009C4207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909A8"/>
    <w:rsid w:val="00A93002"/>
    <w:rsid w:val="00A978E4"/>
    <w:rsid w:val="00A97C0C"/>
    <w:rsid w:val="00AA2C71"/>
    <w:rsid w:val="00AA328C"/>
    <w:rsid w:val="00AA40C6"/>
    <w:rsid w:val="00AB1EE0"/>
    <w:rsid w:val="00AB6BDA"/>
    <w:rsid w:val="00AC1B53"/>
    <w:rsid w:val="00AC34EC"/>
    <w:rsid w:val="00AC3CE1"/>
    <w:rsid w:val="00AC59F3"/>
    <w:rsid w:val="00AE128D"/>
    <w:rsid w:val="00AE2E31"/>
    <w:rsid w:val="00AE3C50"/>
    <w:rsid w:val="00AF2FCE"/>
    <w:rsid w:val="00AF447D"/>
    <w:rsid w:val="00B10CE9"/>
    <w:rsid w:val="00B116E3"/>
    <w:rsid w:val="00B171D4"/>
    <w:rsid w:val="00B25FE4"/>
    <w:rsid w:val="00B274AB"/>
    <w:rsid w:val="00B37DE5"/>
    <w:rsid w:val="00B4514D"/>
    <w:rsid w:val="00B566F6"/>
    <w:rsid w:val="00B61622"/>
    <w:rsid w:val="00B8136A"/>
    <w:rsid w:val="00B82F9E"/>
    <w:rsid w:val="00B8431C"/>
    <w:rsid w:val="00B87C07"/>
    <w:rsid w:val="00BA02D9"/>
    <w:rsid w:val="00BA1DD8"/>
    <w:rsid w:val="00BB1DB5"/>
    <w:rsid w:val="00BB7878"/>
    <w:rsid w:val="00BB7A3D"/>
    <w:rsid w:val="00BD2D96"/>
    <w:rsid w:val="00BD72AB"/>
    <w:rsid w:val="00BE0EEA"/>
    <w:rsid w:val="00BE2806"/>
    <w:rsid w:val="00BE2EA1"/>
    <w:rsid w:val="00BE3885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3ADB"/>
    <w:rsid w:val="00C369AE"/>
    <w:rsid w:val="00C4056B"/>
    <w:rsid w:val="00C42062"/>
    <w:rsid w:val="00C45725"/>
    <w:rsid w:val="00C45974"/>
    <w:rsid w:val="00C60CAF"/>
    <w:rsid w:val="00C62834"/>
    <w:rsid w:val="00C668FB"/>
    <w:rsid w:val="00C80E9D"/>
    <w:rsid w:val="00C9218E"/>
    <w:rsid w:val="00CA0518"/>
    <w:rsid w:val="00CB06F3"/>
    <w:rsid w:val="00CB0CB6"/>
    <w:rsid w:val="00CB0DE7"/>
    <w:rsid w:val="00CB4327"/>
    <w:rsid w:val="00CC4CD3"/>
    <w:rsid w:val="00CC797B"/>
    <w:rsid w:val="00CD3CB3"/>
    <w:rsid w:val="00CD62CB"/>
    <w:rsid w:val="00CD7061"/>
    <w:rsid w:val="00CE0018"/>
    <w:rsid w:val="00CF13CD"/>
    <w:rsid w:val="00CF1E87"/>
    <w:rsid w:val="00CF4207"/>
    <w:rsid w:val="00CF43F1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598D"/>
    <w:rsid w:val="00D75B3F"/>
    <w:rsid w:val="00D87038"/>
    <w:rsid w:val="00D930D8"/>
    <w:rsid w:val="00D9691E"/>
    <w:rsid w:val="00DA68BA"/>
    <w:rsid w:val="00DB51F1"/>
    <w:rsid w:val="00DC16CC"/>
    <w:rsid w:val="00DC607A"/>
    <w:rsid w:val="00DC7C80"/>
    <w:rsid w:val="00DD06DB"/>
    <w:rsid w:val="00DD457B"/>
    <w:rsid w:val="00DD46E5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3223D"/>
    <w:rsid w:val="00E34B90"/>
    <w:rsid w:val="00E462D4"/>
    <w:rsid w:val="00E51E34"/>
    <w:rsid w:val="00E53E13"/>
    <w:rsid w:val="00E61F24"/>
    <w:rsid w:val="00E67CA0"/>
    <w:rsid w:val="00E734AF"/>
    <w:rsid w:val="00E74032"/>
    <w:rsid w:val="00E77A76"/>
    <w:rsid w:val="00E82087"/>
    <w:rsid w:val="00E8297F"/>
    <w:rsid w:val="00E838A4"/>
    <w:rsid w:val="00E847DA"/>
    <w:rsid w:val="00E97A4A"/>
    <w:rsid w:val="00EA36EF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50BB8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FA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k.westlaw.com" TargetMode="External"/><Relationship Id="rId18" Type="http://schemas.openxmlformats.org/officeDocument/2006/relationships/hyperlink" Target="http://web.a.ebscohost.com" TargetMode="External"/><Relationship Id="rId26" Type="http://schemas.openxmlformats.org/officeDocument/2006/relationships/hyperlink" Target="http://boo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ntinent-online.com" TargetMode="External"/><Relationship Id="rId17" Type="http://schemas.openxmlformats.org/officeDocument/2006/relationships/hyperlink" Target="https://www.scopus.com" TargetMode="External"/><Relationship Id="rId25" Type="http://schemas.openxmlformats.org/officeDocument/2006/relationships/hyperlink" Target="http://znanium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s.webofknowledge.com" TargetMode="External"/><Relationship Id="rId20" Type="http://schemas.openxmlformats.org/officeDocument/2006/relationships/hyperlink" Target="https://rusneb.ru" TargetMode="External"/><Relationship Id="rId29" Type="http://schemas.openxmlformats.org/officeDocument/2006/relationships/hyperlink" Target="http://www.ms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223/contract/public/contract/view/general-information.html?id=7031110" TargetMode="External"/><Relationship Id="rId24" Type="http://schemas.openxmlformats.org/officeDocument/2006/relationships/hyperlink" Target="http://biblio.litres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" TargetMode="External"/><Relationship Id="rId23" Type="http://schemas.openxmlformats.org/officeDocument/2006/relationships/hyperlink" Target="http://web.a.ebscohost.com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&#1085;&#1101;&#1073;.&#1088;&#1092;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ebs.prospekt.org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B274-90B7-4E8E-93D9-788A9DE7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9083</Words>
  <Characters>51775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krylova_tv</cp:lastModifiedBy>
  <cp:revision>33</cp:revision>
  <cp:lastPrinted>2020-09-07T18:12:00Z</cp:lastPrinted>
  <dcterms:created xsi:type="dcterms:W3CDTF">2021-04-27T10:09:00Z</dcterms:created>
  <dcterms:modified xsi:type="dcterms:W3CDTF">2021-07-22T10:50:00Z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