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МИНИСТЕРСТВО НАУКИ И ВЫСШЕГО ОБРАЗОВАНИЯ РОССИЙСКОЙ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ФЕДЕРАЦИИ ФЕДЕРАЛЬНОЕ ГОСУДАРСТВЕННОЕ БЮДЖЕТНОЕ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ОБРАЗОВАТЕЛЬНОЕ УЧРЕЖДЕНИЕ ВЫСШЕГО ОБРАЗОВАНИЯ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«МОСКОВСКИЙ ГОСУДАРСТВЕННЫЙ ЮРИДИЧЕСКИЙ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УНИВЕРСИТЕТ ИМЕНИ О.Е. КУТАФИНА (МГЮА)»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Оренбургский институт (филиал)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Default"/>
        <w:tabs>
          <w:tab w:val="clear" w:pos="408"/>
          <w:tab w:val="left" w:pos="567" w:leader="none"/>
          <w:tab w:val="left" w:pos="993" w:leader="none"/>
        </w:tabs>
        <w:jc w:val="center"/>
        <w:rPr>
          <w:rFonts w:eastAsia="Times New Roman"/>
          <w:sz w:val="28"/>
          <w:szCs w:val="28"/>
          <w:lang w:eastAsia="ru-RU"/>
        </w:rPr>
      </w:pPr>
      <w:r>
        <w:rPr>
          <w:bCs/>
          <w:i/>
          <w:color w:val="auto"/>
          <w:sz w:val="28"/>
          <w:szCs w:val="28"/>
        </w:rPr>
        <w:t>Кафедра гражданского права и процесса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РАБОЧАЯ ПРОГРАММА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  <w:t>УЧЕБной</w:t>
      </w:r>
      <w:r>
        <w:rPr>
          <w:rFonts w:cs="Times New Roman" w:ascii="Times New Roman" w:hAnsi="Times New Roman"/>
          <w:sz w:val="28"/>
          <w:szCs w:val="28"/>
        </w:rPr>
        <w:t xml:space="preserve"> ПРАКТИКИ В АРБИТРАЖНОМ СУДЕ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Calibri" w:cs="Times New Roman" w:ascii="Times New Roman" w:hAnsi="Times New Roman"/>
          <w:b/>
          <w:caps/>
          <w:color w:val="auto"/>
          <w:kern w:val="0"/>
          <w:sz w:val="32"/>
          <w:szCs w:val="32"/>
          <w:lang w:val="ru-RU" w:eastAsia="en-US" w:bidi="ar-SA"/>
        </w:rPr>
        <w:t>УЧЕБН</w:t>
      </w:r>
      <w:r>
        <w:rPr>
          <w:rFonts w:cs="Times New Roman" w:ascii="Times New Roman" w:hAnsi="Times New Roman"/>
          <w:b/>
          <w:caps/>
          <w:sz w:val="32"/>
          <w:szCs w:val="32"/>
        </w:rPr>
        <w:t>АЯ</w:t>
      </w:r>
      <w:r>
        <w:rPr>
          <w:rFonts w:cs="Times New Roman" w:ascii="Times New Roman" w:hAnsi="Times New Roman"/>
          <w:b/>
          <w:sz w:val="32"/>
          <w:szCs w:val="32"/>
        </w:rPr>
        <w:t xml:space="preserve"> ПРАКТИКА: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ОЗНАКОМИ</w:t>
      </w:r>
      <w:r>
        <w:rPr>
          <w:rFonts w:cs="Times New Roman" w:ascii="Times New Roman" w:hAnsi="Times New Roman"/>
          <w:b/>
          <w:sz w:val="32"/>
          <w:szCs w:val="32"/>
        </w:rPr>
        <w:t>ТЕЛЬНАЯ</w:t>
      </w:r>
      <w:r>
        <w:rPr>
          <w:rFonts w:ascii="Times New Roman" w:hAnsi="Times New Roman"/>
          <w:b/>
          <w:sz w:val="32"/>
          <w:szCs w:val="32"/>
        </w:rPr>
        <w:t xml:space="preserve"> ПРАКТИКА</w:t>
      </w:r>
    </w:p>
    <w:p>
      <w:pPr>
        <w:pStyle w:val="Normal"/>
        <w:spacing w:lineRule="auto" w:line="240" w:before="0" w:after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Default"/>
        <w:widowControl w:val="false"/>
        <w:tabs>
          <w:tab w:val="clear" w:pos="408"/>
          <w:tab w:val="left" w:pos="567" w:leader="none"/>
          <w:tab w:val="left" w:pos="993" w:leader="none"/>
        </w:tabs>
        <w:spacing w:lineRule="auto" w:line="240" w:before="0" w:after="0"/>
        <w:jc w:val="center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Б2.О.0</w:t>
      </w:r>
      <w:r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>(У)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год набора 2023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Style w:val="50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50"/>
        <w:gridCol w:w="5820"/>
      </w:tblGrid>
      <w:tr>
        <w:trPr/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>Код и наименование направления подготовки/специальности: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40.03.01 Юриспруденция</w:t>
            </w:r>
          </w:p>
        </w:tc>
      </w:tr>
      <w:tr>
        <w:trPr/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 xml:space="preserve">Уровень высшего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>образования: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бакалавриат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>Направленность (профиль) ОПОП ВО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>специализация ОПОП ВО: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юриспруденция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  <w:t xml:space="preserve">Форма (формы) </w:t>
              <w:br/>
              <w:t>обучения: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zh-CN"/>
              </w:rPr>
              <w:t xml:space="preserve">очная, очно-заочная, заочная </w:t>
            </w:r>
          </w:p>
        </w:tc>
      </w:tr>
      <w:tr>
        <w:trPr/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  <w:lang w:eastAsia="zh-CN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zh-CN"/>
              </w:rPr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Квалификация: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бакалавр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Оренбург - 2023</w:t>
      </w:r>
      <w:r>
        <w:br w:type="page"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утверждена на заседании кафедры гражданского права и процесса, протокол № 10 от «26» апреля 2023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Автор: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Бердегулова Л.А. – кандидат </w:t>
      </w:r>
      <w:r>
        <w:rPr>
          <w:rFonts w:cs="Times New Roman" w:ascii="Times New Roman" w:hAnsi="Times New Roman"/>
          <w:sz w:val="28"/>
          <w:szCs w:val="28"/>
        </w:rPr>
        <w:t>юридических наук, доцент кафедры гражданского права и процесса Оренбургского института (филиала) Университета имени О.Е. Кутафина (МГЮА).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Рецензенты: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Ефимцева Т.В. – доктор юридических наук, доцент, заведующий кафедрой предпринимательского и природоресурсного права Оренбургского института (филиала) Университета имени О.Е. Кутафина;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1"/>
          <w:szCs w:val="21"/>
          <w:shd w:fill="FFFFFF" w:val="clear"/>
        </w:rPr>
        <w:t> 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Турмухамбетова В.Т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– судья Дзержинского районного суда г. Оренбурга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Бердегулова Л.А. </w:t>
      </w:r>
    </w:p>
    <w:p>
      <w:pPr>
        <w:pStyle w:val="Normal"/>
        <w:widowControl w:val="false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Рабочая программа учебной практики в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арбитражном суде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«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Учеб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ная практика: </w:t>
      </w:r>
      <w:r>
        <w:rPr>
          <w:rFonts w:cs="Times New Roman" w:ascii="Times New Roman" w:hAnsi="Times New Roman"/>
          <w:color w:val="000000"/>
          <w:sz w:val="28"/>
          <w:szCs w:val="28"/>
        </w:rPr>
        <w:t>ознакоми</w:t>
      </w:r>
      <w:r>
        <w:rPr>
          <w:rFonts w:cs="Times New Roman" w:ascii="Times New Roman" w:hAnsi="Times New Roman"/>
          <w:color w:val="000000"/>
          <w:sz w:val="28"/>
          <w:szCs w:val="28"/>
        </w:rPr>
        <w:t>тельная практика» / Бердегулова Л.А. – Оренбург: Оренбургский институт (филиал) Университета имени О.Е. Кутафина (МГЮА), 2023.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составлена в соответствии с требованиями ФГОС ВО.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© Оренбургский институт (филиал)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Университета имени О.Е. Кутафина (МГЮА), 2023.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408"/>
          <w:tab w:val="left" w:pos="284" w:leader="none"/>
        </w:tabs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ОБЩИЕ ПОЛОЖЕНИЯ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408"/>
          <w:tab w:val="left" w:pos="284" w:leader="none"/>
        </w:tabs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tabs>
          <w:tab w:val="clear" w:pos="408"/>
          <w:tab w:val="left" w:pos="284" w:leader="none"/>
        </w:tabs>
        <w:spacing w:lineRule="auto" w:line="240" w:before="0" w:after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1.1. Цели и задачи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>учеб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ной практики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Style31"/>
        <w:suppressAutoHyphens w:val="true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Целями </w:t>
      </w:r>
      <w:r>
        <w:rPr>
          <w:rFonts w:eastAsia="Calibri" w:cs="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  <w:t>учеб</w:t>
      </w:r>
      <w:r>
        <w:rPr>
          <w:rFonts w:ascii="Times New Roman" w:hAnsi="Times New Roman"/>
          <w:b/>
          <w:sz w:val="26"/>
          <w:szCs w:val="26"/>
        </w:rPr>
        <w:t>ной практики: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ознакомит</w:t>
      </w:r>
      <w:r>
        <w:rPr>
          <w:rFonts w:ascii="Times New Roman" w:hAnsi="Times New Roman"/>
          <w:b/>
          <w:sz w:val="26"/>
          <w:szCs w:val="26"/>
        </w:rPr>
        <w:t>ельной практики</w:t>
      </w:r>
      <w:r>
        <w:rPr>
          <w:rFonts w:ascii="Times New Roman" w:hAnsi="Times New Roman"/>
          <w:sz w:val="26"/>
          <w:szCs w:val="26"/>
        </w:rPr>
        <w:t xml:space="preserve"> являются закрепление и углубление теоретической подготовки обучающегося;  формирование практических навыков, устойчивых профессиональных компетенций через активное участие обучающегося в деятельности соответствующего органа государственной власти, органа местного самоуправления или организации, предприятия, учреждения; развитие способности самостоятельно и качественно выполнять задачи в сфере профессиональной деятельности; принимать обоснованные решения; укрепление связи полученных знаний по избранному направлению с практической деятельностью, в том числе:</w:t>
      </w:r>
    </w:p>
    <w:p>
      <w:pPr>
        <w:pStyle w:val="Style31"/>
        <w:suppressAutoHyphens w:val="true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‒ </w:t>
      </w:r>
      <w:r>
        <w:rPr>
          <w:rFonts w:ascii="Times New Roman" w:hAnsi="Times New Roman"/>
          <w:sz w:val="26"/>
          <w:szCs w:val="26"/>
        </w:rPr>
        <w:t>привлечение внимания обучающихся к этическим проблемам в профессиональной деятельности юриста и уяснение обучающимся значения этических правил работы юриста, получение обучающимися первоначальных знаний о профессиональной этике участников судебного процесса – судей, адвокатов и прокуроров;</w:t>
      </w:r>
    </w:p>
    <w:p>
      <w:pPr>
        <w:pStyle w:val="Style31"/>
        <w:suppressAutoHyphens w:val="true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‒ </w:t>
      </w:r>
      <w:r>
        <w:rPr>
          <w:rFonts w:ascii="Times New Roman" w:hAnsi="Times New Roman"/>
          <w:sz w:val="26"/>
          <w:szCs w:val="26"/>
        </w:rPr>
        <w:t>выработка у обучающихся профессионально-этических навыков работы юриста, закрепление на практике навыков, полученных в результате теоретической подготовки;</w:t>
      </w:r>
    </w:p>
    <w:p>
      <w:pPr>
        <w:pStyle w:val="Style31"/>
        <w:suppressAutoHyphens w:val="true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‒ </w:t>
      </w:r>
      <w:r>
        <w:rPr>
          <w:rFonts w:ascii="Times New Roman" w:hAnsi="Times New Roman"/>
          <w:sz w:val="26"/>
          <w:szCs w:val="26"/>
        </w:rPr>
        <w:t xml:space="preserve">формирование у обучающихся навыков сбора и обобщения информации в соответствии с заданиями на практику, применения нормативных правовых актов при выполнении заданий по практике, выявления практических проблем в деятельности юридического отдела (службы) организации. </w:t>
      </w:r>
    </w:p>
    <w:p>
      <w:pPr>
        <w:pStyle w:val="Style31"/>
        <w:suppressAutoHyphens w:val="true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Профессиональными задачами, </w:t>
      </w:r>
      <w:r>
        <w:rPr>
          <w:rFonts w:ascii="Times New Roman" w:hAnsi="Times New Roman"/>
          <w:sz w:val="26"/>
          <w:szCs w:val="26"/>
        </w:rPr>
        <w:t xml:space="preserve">к выполнению которых готовятся обучающиеся: </w:t>
      </w:r>
    </w:p>
    <w:p>
      <w:pPr>
        <w:pStyle w:val="Style31"/>
        <w:suppressAutoHyphens w:val="true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формирование умений и навыков, необходимых для практической деятельности; </w:t>
      </w:r>
    </w:p>
    <w:p>
      <w:pPr>
        <w:pStyle w:val="Style31"/>
        <w:suppressAutoHyphens w:val="true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закрепление имеющихся и получение новых знаний, необходимых для практической деятельности; </w:t>
      </w:r>
    </w:p>
    <w:p>
      <w:pPr>
        <w:pStyle w:val="Style31"/>
        <w:suppressAutoHyphens w:val="true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формирование у обучающихся способности самостоятельно и качественно выполнять практические задачи, поручения, принимать обоснованные решения на основе права; </w:t>
      </w:r>
    </w:p>
    <w:p>
      <w:pPr>
        <w:pStyle w:val="Style31"/>
        <w:suppressAutoHyphens w:val="true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профессиональная ориентация обучающихся. 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68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1.2. Место учебной практики в структуре ОПОП ВО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eastAsia="Calibri" w:cs="" w:ascii="Times New Roman" w:hAnsi="Times New Roman"/>
          <w:color w:val="000000"/>
          <w:kern w:val="0"/>
          <w:sz w:val="26"/>
          <w:szCs w:val="26"/>
          <w:lang w:val="ru-RU" w:eastAsia="en-US" w:bidi="ar-SA"/>
        </w:rPr>
        <w:t>Учеб</w:t>
      </w:r>
      <w:r>
        <w:rPr>
          <w:rFonts w:ascii="Times New Roman" w:hAnsi="Times New Roman"/>
          <w:color w:val="000000"/>
          <w:sz w:val="26"/>
          <w:szCs w:val="26"/>
        </w:rPr>
        <w:t xml:space="preserve">ная практика: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>ознакомит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>ел</w:t>
      </w:r>
      <w:r>
        <w:rPr>
          <w:rFonts w:ascii="Times New Roman" w:hAnsi="Times New Roman"/>
          <w:color w:val="000000"/>
          <w:sz w:val="26"/>
          <w:szCs w:val="26"/>
        </w:rPr>
        <w:t>ьная практика</w:t>
      </w:r>
      <w:r>
        <w:rPr>
          <w:rFonts w:ascii="Times New Roman" w:hAnsi="Times New Roman"/>
          <w:sz w:val="26"/>
          <w:szCs w:val="26"/>
        </w:rPr>
        <w:t>» относится к Блоку2</w:t>
      </w:r>
      <w:r>
        <w:rPr>
          <w:rFonts w:ascii="Times New Roman" w:hAnsi="Times New Roman"/>
          <w:color w:val="000000"/>
          <w:sz w:val="26"/>
          <w:szCs w:val="26"/>
        </w:rPr>
        <w:t xml:space="preserve"> Б2 </w:t>
      </w:r>
      <w:r>
        <w:rPr>
          <w:rFonts w:ascii="Times New Roman" w:hAnsi="Times New Roman"/>
          <w:sz w:val="26"/>
          <w:szCs w:val="26"/>
        </w:rPr>
        <w:t>«Практика»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основной профессиональной образовательной программы высшего образования</w:t>
      </w:r>
      <w:r>
        <w:rPr>
          <w:rFonts w:cs="Times New Roman" w:ascii="Times New Roman" w:hAnsi="Times New Roman"/>
          <w:color w:val="000000"/>
          <w:sz w:val="26"/>
          <w:szCs w:val="26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31"/>
        <w:suppressAutoHyphens w:val="true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планами, календарным учебным графиком, программой практики и Положением о порядке проведения практики обучающихся по программам бакалавриата и специалитета федерального государственного бюджетного образовательного учреждения высшего образования «Московский государственный юридический университет имени О.Е. Кутафина (МГЮА)».</w:t>
      </w:r>
    </w:p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Обучающийся, направляемый для прохождения практики в арбитражный суд, должен обладать знаниями об организации системы арбитражных судов.</w:t>
      </w:r>
    </w:p>
    <w:p>
      <w:pPr>
        <w:pStyle w:val="Style31"/>
        <w:suppressAutoHyphens w:val="true"/>
        <w:spacing w:lineRule="auto" w:line="240" w:before="0" w:after="0"/>
        <w:ind w:firstLine="68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Логическая и содержательно-методическая связь учебной практики с другими частями образовательной программы проявляется в углубленном ознакомлении с деятельностью арбитражных судов.</w:t>
      </w:r>
    </w:p>
    <w:p>
      <w:pPr>
        <w:pStyle w:val="Normal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68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1.3. Формируемые компетенции и индикаторы их достижения (планируемые результаты освоения дисциплины (модуля))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итогам прохождения «</w:t>
      </w:r>
      <w:r>
        <w:rPr>
          <w:rFonts w:cs="Times New Roman" w:ascii="Times New Roman" w:hAnsi="Times New Roman"/>
          <w:color w:val="000000"/>
          <w:sz w:val="26"/>
          <w:szCs w:val="26"/>
        </w:rPr>
        <w:t>Учебной практики: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ознакомит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ельно</w:t>
      </w:r>
      <w:r>
        <w:rPr>
          <w:rFonts w:cs="Times New Roman" w:ascii="Times New Roman" w:hAnsi="Times New Roman"/>
          <w:color w:val="000000"/>
          <w:sz w:val="26"/>
          <w:szCs w:val="26"/>
        </w:rPr>
        <w:t>й практики</w:t>
      </w:r>
      <w:r>
        <w:rPr>
          <w:rFonts w:cs="Times New Roman" w:ascii="Times New Roman" w:hAnsi="Times New Roman"/>
          <w:sz w:val="26"/>
          <w:szCs w:val="26"/>
        </w:rPr>
        <w:t xml:space="preserve">» обучающийся должен обладать следующими компетенциями в соответствии с ФГОС ВО: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NewRomanPS-BoldMT" w:cs="Times New Roman"/>
          <w:bCs/>
          <w:sz w:val="24"/>
          <w:szCs w:val="24"/>
          <w:lang w:eastAsia="ru-RU"/>
        </w:rPr>
      </w:pPr>
      <w:r>
        <w:rPr>
          <w:rFonts w:eastAsia="TimesNewRomanPS-BoldMT" w:cs="Times New Roman" w:ascii="Times New Roman" w:hAnsi="Times New Roman"/>
          <w:bCs/>
          <w:sz w:val="26"/>
          <w:szCs w:val="26"/>
          <w:lang w:eastAsia="ru-RU"/>
        </w:rPr>
        <w:t>Универсальные компетенции: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УК-1. </w:t>
      </w:r>
      <w:r>
        <w:rPr>
          <w:rFonts w:ascii="Times New Roman" w:hAnsi="Times New Roman"/>
          <w:color w:val="000000"/>
          <w:sz w:val="26"/>
          <w:szCs w:val="26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; 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УК-3. </w:t>
      </w:r>
      <w:r>
        <w:rPr>
          <w:rFonts w:ascii="Times New Roman" w:hAnsi="Times New Roman"/>
          <w:color w:val="000000"/>
          <w:sz w:val="26"/>
          <w:szCs w:val="26"/>
        </w:rPr>
        <w:t>Способен осуществлять социальное взаимодействие и реализовывать свою роль в команде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; 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УК-6. </w:t>
      </w:r>
      <w:r>
        <w:rPr>
          <w:rFonts w:cs="Times New Roman" w:ascii="Times New Roman" w:hAnsi="Times New Roman"/>
          <w:sz w:val="26"/>
          <w:szCs w:val="26"/>
          <w:lang w:eastAsia="zh-CN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NewRomanPS-BoldMT" w:cs="Times New Roman"/>
          <w:bCs/>
          <w:lang w:eastAsia="ru-RU"/>
        </w:rPr>
      </w:pPr>
      <w:r>
        <w:rPr>
          <w:rFonts w:eastAsia="TimesNewRomanPS-BoldMT" w:cs="Times New Roman"/>
          <w:bCs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NewRomanPS-BoldMT" w:cs="Times New Roman" w:ascii="Times New Roman" w:hAnsi="Times New Roman"/>
          <w:bCs/>
          <w:sz w:val="26"/>
          <w:szCs w:val="26"/>
          <w:lang w:eastAsia="ru-RU"/>
        </w:rPr>
        <w:t>Общеп</w:t>
      </w:r>
      <w:r>
        <w:rPr>
          <w:rFonts w:eastAsia="TimesNewRomanPS-BoldMT" w:cs="Times New Roman" w:ascii="Times New Roman" w:hAnsi="Times New Roman"/>
          <w:bCs/>
          <w:sz w:val="26"/>
          <w:szCs w:val="26"/>
          <w:lang w:eastAsia="ru-RU"/>
        </w:rPr>
        <w:t>рофессиональные компетенции: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NewRomanPS-BoldMT" w:cs="Times New Roman" w:ascii="Times New Roman" w:hAnsi="Times New Roman"/>
          <w:bCs/>
          <w:sz w:val="26"/>
          <w:szCs w:val="26"/>
          <w:lang w:eastAsia="ru-RU"/>
        </w:rPr>
        <w:t>ОПК-1. Способен анализировать основные закономерности формирования, функционирования и развития права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NewRomanPS-BoldMT" w:cs="Times New Roman" w:ascii="Times New Roman" w:hAnsi="Times New Roman"/>
          <w:bCs/>
          <w:sz w:val="26"/>
          <w:szCs w:val="26"/>
          <w:lang w:eastAsia="ru-RU"/>
        </w:rPr>
        <w:t>Профессиональные компетенции: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hd w:val="clear" w:color="auto" w:fill="FFFFFF"/>
        <w:tabs>
          <w:tab w:val="clear" w:pos="4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zh-CN"/>
        </w:rPr>
        <w:t xml:space="preserve">ПК-4. 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  <w:lang w:eastAsia="zh-CN"/>
        </w:rPr>
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деятельности.</w:t>
      </w:r>
    </w:p>
    <w:p>
      <w:pPr>
        <w:pStyle w:val="Normal"/>
        <w:tabs>
          <w:tab w:val="clear" w:pos="408"/>
          <w:tab w:val="left" w:pos="993" w:leader="none"/>
        </w:tabs>
        <w:spacing w:lineRule="auto" w:line="240" w:before="0" w:after="0"/>
        <w:ind w:firstLine="68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tbl>
      <w:tblPr>
        <w:tblStyle w:val="50"/>
        <w:tblW w:w="9286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66"/>
        <w:gridCol w:w="2640"/>
        <w:gridCol w:w="3980"/>
      </w:tblGrid>
      <w:tr>
        <w:trPr/>
        <w:tc>
          <w:tcPr>
            <w:tcW w:w="2666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ind w:firstLine="68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 xml:space="preserve">Разделы (темы)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68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>дисциплины (модуля)</w:t>
            </w:r>
          </w:p>
        </w:tc>
        <w:tc>
          <w:tcPr>
            <w:tcW w:w="2640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68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>Код и наименование формируемых компетенций</w:t>
            </w:r>
          </w:p>
        </w:tc>
        <w:tc>
          <w:tcPr>
            <w:tcW w:w="3980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firstLine="68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>Индикатор достижения компетенций (планируемый результат освоения дисциплины (модуля))</w:t>
            </w:r>
          </w:p>
        </w:tc>
      </w:tr>
      <w:tr>
        <w:trPr/>
        <w:tc>
          <w:tcPr>
            <w:tcW w:w="2666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Учебная практика: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zh-CN" w:bidi="ar-SA"/>
              </w:rPr>
              <w:t>ознакоми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zh-CN"/>
              </w:rPr>
              <w:t>тельная практика</w:t>
            </w:r>
          </w:p>
        </w:tc>
        <w:tc>
          <w:tcPr>
            <w:tcW w:w="2640" w:type="dxa"/>
            <w:tcBorders/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УК-1.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УК-3.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УК-6.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firstLine="709"/>
              <w:jc w:val="both"/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hanging="0"/>
              <w:jc w:val="both"/>
              <w:rPr>
                <w:rFonts w:eastAsia="TimesNewRomanPS-BoldMT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ОПК-1.</w:t>
            </w:r>
            <w:r>
              <w:rPr>
                <w:rFonts w:eastAsia="TimesNewRomanPS-BoldMT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Способен анализировать основные закономерности формирования, функционирования и развития права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tabs>
                <w:tab w:val="clear" w:pos="408"/>
                <w:tab w:val="left" w:pos="993" w:leader="none"/>
              </w:tabs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ПК-4.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bookmarkStart w:id="1" w:name="_GoBack1"/>
            <w:bookmarkEnd w:id="1"/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zh-CN"/>
              </w:rPr>
      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деятельности.</w:t>
            </w:r>
          </w:p>
        </w:tc>
        <w:tc>
          <w:tcPr>
            <w:tcW w:w="3980" w:type="dxa"/>
            <w:tcBorders/>
            <w:shd w:color="auto" w:fill="auto" w:val="clear"/>
          </w:tcPr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</w:rPr>
              <w:t>ИУК-1.1.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Анализирует задачу, выделяя ее базовые составляющие.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</w:rPr>
              <w:t>ИУК-1.2.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Находит и критически анализирует информацию, необходимую для решения поставленной задачи.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</w:rPr>
              <w:t xml:space="preserve">ИУК-1.3.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Рассматривает различные варианты решения задачи, оценивая их достоинства и недостатки.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</w:rPr>
              <w:t>ИУК-1.4.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 xml:space="preserve">Грамотно, логично, аргументированно формирует собственные суждения и оценки. </w:t>
              <w:br/>
              <w:t>Отличает факты от мнений, интерпретаций, оценок и т.д. в рассуждениях других участников деятельности.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</w:rPr>
              <w:t>ИУК-1.5.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Определяет и оценивает практические последствия возможных решений задачи.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ИУК-3.1.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ИУК-3.2.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Понимает особенности поведения выделенных групп людей (по возрастным особенностям, по этническому или религиозному признаку, социально незащищенные слои населения), с которыми работает и (или) взаимодействует, учитывает их в своей деятельности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ИУК-3.3.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ИУК-3.4.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ИУК-3.5.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Способен стратегически мыслить, формировать стратегию взаимодействия в команде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ИУК-6.1.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Оценивает свои возможности для решения конкретных задач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ИУК-6.2.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ИУК-6.3.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ИУК-6.4.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ИУК-6.5.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Демонстрирует интерес к учебе и использует предоставляемые возможности для приобретения новых знаний и навыков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ИОПК-1.1.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 xml:space="preserve"> Использует методологию юридической науки и современные цифровые технологии в целях анализа основных закономерностей формирования, функционирования и развития права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 xml:space="preserve">ИОПК-1.2.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Имеет сформированное представление о закономерностях и исторических этапах развития права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ИОПК-1.3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.Формирует и аргументирует собственную позицию при решении профессиональных задач, используя юридически значимую информацию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</w:rPr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</w:rPr>
              <w:t xml:space="preserve">ИПК-4.1.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Выявляет и формулирует наличие правовой проблемы.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</w:rPr>
              <w:t>ИПК-4.2.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Определяет цель обращения за правовой помощью, устанавливает юридически значимые обстоятельства по делу.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sz w:val="24"/>
                <w:szCs w:val="24"/>
              </w:rPr>
              <w:t>ИПК-4.3.</w:t>
            </w:r>
            <w:r>
              <w:rPr>
                <w:rFonts w:eastAsia="Calibri" w:cs="Times New Roman"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>Определяет возможные способы решения правовой проблемы, разрабатывает план их реализации, выделяет их преимущества и недостатки.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ИПК-4.4.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 xml:space="preserve"> Знает и применяет правила оформления правового заключения и письменной консультации.</w:t>
            </w:r>
          </w:p>
          <w:p>
            <w:pPr>
              <w:pStyle w:val="Normal"/>
              <w:tabs>
                <w:tab w:val="clear" w:pos="408"/>
                <w:tab w:val="left" w:pos="993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000000"/>
                <w:sz w:val="24"/>
                <w:szCs w:val="24"/>
              </w:rPr>
              <w:t>ИПК-4.5.</w:t>
            </w: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</w:rPr>
              <w:t xml:space="preserve"> Знает и соблюдает правила эффективной коммуникации при оказании правовой помощи и юридических услуг.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680"/>
        <w:jc w:val="center"/>
        <w:outlineLvl w:val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68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val="en-US"/>
        </w:rPr>
        <w:t>II</w:t>
      </w:r>
      <w:r>
        <w:rPr>
          <w:rFonts w:cs="Times New Roman" w:ascii="Times New Roman" w:hAnsi="Times New Roman"/>
          <w:b/>
          <w:sz w:val="26"/>
          <w:szCs w:val="26"/>
        </w:rPr>
        <w:t>.</w:t>
        <w:tab/>
        <w:t>СТРУКТУРА И СОДЕРЖАНИЕ ПРОИЗВОДСТВЕННОЙ ПРАКТИКИ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MS Mincho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Объем </w:t>
      </w:r>
      <w:r>
        <w:rPr>
          <w:rFonts w:eastAsia="MS Mincho" w:cs="Times New Roman" w:ascii="Times New Roman" w:hAnsi="Times New Roman"/>
          <w:color w:val="000000"/>
          <w:sz w:val="26"/>
          <w:szCs w:val="26"/>
          <w:lang w:eastAsia="ru-RU"/>
        </w:rPr>
        <w:t>«</w:t>
      </w:r>
      <w:r>
        <w:rPr>
          <w:rFonts w:eastAsia="MS Mincho" w:cs="Times New Roman" w:ascii="Times New Roman" w:hAnsi="Times New Roman"/>
          <w:color w:val="000000"/>
          <w:sz w:val="28"/>
          <w:szCs w:val="28"/>
          <w:lang w:eastAsia="ru-RU"/>
        </w:rPr>
        <w:t>Учебная</w:t>
      </w:r>
      <w:r>
        <w:rPr>
          <w:rFonts w:eastAsia="MS Mincho" w:cs="Times New Roman" w:ascii="Times New Roman" w:hAnsi="Times New Roman"/>
          <w:color w:val="000000"/>
          <w:sz w:val="26"/>
          <w:szCs w:val="26"/>
          <w:lang w:eastAsia="ru-RU"/>
        </w:rPr>
        <w:t xml:space="preserve"> практика: </w:t>
      </w:r>
      <w:r>
        <w:rPr>
          <w:rFonts w:eastAsia="MS Mincho" w:cs="Times New Roman" w:ascii="Times New Roman" w:hAnsi="Times New Roman"/>
          <w:color w:val="000000"/>
          <w:sz w:val="26"/>
          <w:szCs w:val="26"/>
          <w:lang w:eastAsia="ru-RU"/>
        </w:rPr>
        <w:t>ознакоми</w:t>
      </w:r>
      <w:r>
        <w:rPr>
          <w:rFonts w:eastAsia="MS Mincho" w:cs="Times New Roman" w:ascii="Times New Roman" w:hAnsi="Times New Roman"/>
          <w:color w:val="000000"/>
          <w:sz w:val="26"/>
          <w:szCs w:val="26"/>
          <w:lang w:eastAsia="ru-RU"/>
        </w:rPr>
        <w:t>тельная практика» составляет 3 з.е., 108 академических часа. Форма промежуточной аттестации– зачет.</w:t>
      </w:r>
    </w:p>
    <w:p>
      <w:pPr>
        <w:pStyle w:val="Style31"/>
        <w:spacing w:lineRule="auto" w:line="240" w:before="0" w:after="0"/>
        <w:ind w:firstLine="68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Style31"/>
        <w:spacing w:lineRule="auto" w:line="240" w:before="0" w:after="0"/>
        <w:ind w:firstLine="68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/>
      </w:pPr>
      <w:bookmarkStart w:id="2" w:name="__DdeLink__17550_2774544302"/>
      <w:r>
        <w:rPr>
          <w:rStyle w:val="FontStyle15"/>
          <w:rFonts w:eastAsia="" w:eastAsiaTheme="majorEastAsia"/>
          <w:sz w:val="26"/>
          <w:szCs w:val="26"/>
        </w:rPr>
        <w:t>2.1. Структура и содержание практики в арбитражном суде  для</w:t>
      </w:r>
      <w:bookmarkEnd w:id="2"/>
      <w:r>
        <w:rPr>
          <w:rStyle w:val="FontStyle15"/>
          <w:rFonts w:eastAsia="" w:eastAsiaTheme="majorEastAsia"/>
          <w:sz w:val="26"/>
          <w:szCs w:val="26"/>
        </w:rPr>
        <w:t xml:space="preserve"> обучающихся очной</w:t>
      </w:r>
      <w:r>
        <w:rPr>
          <w:rStyle w:val="FontStyle15"/>
          <w:rFonts w:eastAsia="" w:eastAsiaTheme="majorEastAsia"/>
          <w:caps/>
          <w:sz w:val="26"/>
          <w:szCs w:val="26"/>
        </w:rPr>
        <w:t xml:space="preserve"> </w:t>
      </w:r>
      <w:r>
        <w:rPr>
          <w:rStyle w:val="FontStyle15"/>
          <w:rFonts w:eastAsia="" w:eastAsiaTheme="majorEastAsia"/>
          <w:sz w:val="26"/>
          <w:szCs w:val="26"/>
        </w:rPr>
        <w:t>формы обучения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>
          <w:rStyle w:val="FontStyle15"/>
          <w:sz w:val="26"/>
          <w:szCs w:val="26"/>
        </w:rPr>
      </w:pPr>
      <w:r>
        <w:rPr>
          <w:sz w:val="26"/>
          <w:szCs w:val="26"/>
        </w:rPr>
      </w:r>
    </w:p>
    <w:tbl>
      <w:tblPr>
        <w:tblW w:w="90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9"/>
        <w:gridCol w:w="2405"/>
        <w:gridCol w:w="2201"/>
        <w:gridCol w:w="1930"/>
        <w:gridCol w:w="2080"/>
      </w:tblGrid>
      <w:tr>
        <w:trPr/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>
        <w:trPr>
          <w:trHeight w:val="6080" w:hRule="atLeast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Подготовительный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 xml:space="preserve">Подготовительный этап - выбор места прохождения практики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caps/>
                <w:sz w:val="26"/>
                <w:szCs w:val="26"/>
              </w:rPr>
              <w:t>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Основной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7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студент должен изу</w:t>
              <w:softHyphen/>
              <w:t>чить структуру, формы и методы работы арбитражного суда, ознакомиться с характером и содержанием работы его структурных частей (судебных коллегий, составов); по</w:t>
              <w:softHyphen/>
              <w:t>лучить опыт составления процессуальных доку</w:t>
              <w:softHyphen/>
              <w:t>ментов, писем, запросов, жалоб, определений и решений.</w:t>
            </w:r>
          </w:p>
          <w:p>
            <w:pPr>
              <w:pStyle w:val="Style38"/>
              <w:spacing w:lineRule="auto" w:line="240" w:before="0" w:after="0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При ознакомлении с работой общего отдела (канцелярии) арбитраж</w:t>
              <w:softHyphen/>
              <w:t xml:space="preserve">ного суда нужно изучить постановку учета, регистрации и прохождения всех поступающих и исходящих документов, обратить внимание на соблюдение процессуальных сроков. Студент должен ознакомиться с порядком с организацией, ведением архива и подготовкой дел к хранению в архиве. </w:t>
            </w:r>
          </w:p>
          <w:p>
            <w:pPr>
              <w:pStyle w:val="17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Следует ознакомиться с работой судебной коллегии и судебных составов по рассмотрению споров, возникающих из гражданских и иных правоотношений, а также с работой судебной коллегии по рассмотрению споров, возникающих из административных правоотношений, рассматриваю</w:t>
              <w:softHyphen/>
              <w:t>щих дела по первой инстанции. В связи с этим студент выполняет пору</w:t>
              <w:softHyphen/>
              <w:t>чения судьи арбитражного суда, изучает заявления, посту</w:t>
              <w:softHyphen/>
              <w:t>пившие на рассмотрение дела, и докладывает судье свое мнение о том, правильно ли они оформлены и что необходимо сделать в порядке подго</w:t>
              <w:softHyphen/>
              <w:t>товки дела к судебному разбирательству; изучает отдельные дела, назначенные к рас</w:t>
              <w:softHyphen/>
              <w:t>смотрению в заседании, подбирает необходимый нормативный матери</w:t>
              <w:softHyphen/>
              <w:t>ал, относящийся к делам; после слушания дела составляет проекты соот</w:t>
              <w:softHyphen/>
              <w:t>ветствующих процессуальных документов.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80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>
        <w:trPr>
          <w:trHeight w:val="699" w:hRule="atLeast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Заключительный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– подготовка отчетных материалов</w:t>
            </w:r>
            <w:r>
              <w:rPr>
                <w:rStyle w:val="FontStyle15"/>
                <w:sz w:val="26"/>
                <w:szCs w:val="26"/>
              </w:rPr>
              <w:t xml:space="preserve">; </w:t>
            </w:r>
            <w:r>
              <w:rPr>
                <w:rStyle w:val="FontStyle15"/>
                <w:b w:val="false"/>
                <w:sz w:val="26"/>
                <w:szCs w:val="26"/>
              </w:rPr>
              <w:t>подготовка и прохождение аттестации по итогам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>консультации с руководителем практики от Университета;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>аттестация, отзыв руководителя практики от Университета</w:t>
            </w:r>
          </w:p>
        </w:tc>
      </w:tr>
      <w:tr>
        <w:trPr/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ВСЕГО ПО ОФО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caps/>
                <w:sz w:val="26"/>
                <w:szCs w:val="26"/>
              </w:rPr>
              <w:t>108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680"/>
        <w:jc w:val="both"/>
        <w:outlineLvl w:val="0"/>
        <w:rPr>
          <w:rStyle w:val="FontStyle15"/>
          <w:caps/>
          <w:sz w:val="26"/>
          <w:szCs w:val="26"/>
        </w:rPr>
      </w:pPr>
      <w:r>
        <w:rPr>
          <w:cap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680"/>
        <w:jc w:val="both"/>
        <w:outlineLvl w:val="0"/>
        <w:rPr>
          <w:rStyle w:val="FontStyle15"/>
          <w:caps/>
          <w:sz w:val="26"/>
          <w:szCs w:val="26"/>
        </w:rPr>
      </w:pPr>
      <w:r>
        <w:rPr>
          <w:caps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/>
      </w:pPr>
      <w:r>
        <w:rPr>
          <w:rStyle w:val="FontStyle15"/>
          <w:rFonts w:eastAsia="" w:eastAsiaTheme="majorEastAsia"/>
          <w:sz w:val="26"/>
          <w:szCs w:val="26"/>
        </w:rPr>
        <w:t>2.2. Структура и содержание практики в арбитражном суде  для обучающихся очной формы (ускоренное обучение  на базе</w:t>
      </w:r>
      <w:r>
        <w:rPr>
          <w:rStyle w:val="FontStyle15"/>
          <w:rFonts w:eastAsia="" w:eastAsiaTheme="majorEastAsia"/>
          <w:caps/>
          <w:sz w:val="26"/>
          <w:szCs w:val="26"/>
        </w:rPr>
        <w:t xml:space="preserve"> спо)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>
          <w:rStyle w:val="FontStyle15"/>
          <w:sz w:val="26"/>
          <w:szCs w:val="26"/>
        </w:rPr>
      </w:pPr>
      <w:r>
        <w:rPr>
          <w:rStyle w:val="FontStyle15"/>
          <w:rFonts w:eastAsia="" w:eastAsiaTheme="majorEastAsia"/>
          <w:caps/>
          <w:sz w:val="26"/>
          <w:szCs w:val="26"/>
        </w:rPr>
        <w:t xml:space="preserve"> </w:t>
      </w:r>
    </w:p>
    <w:tbl>
      <w:tblPr>
        <w:tblW w:w="94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"/>
        <w:gridCol w:w="2505"/>
        <w:gridCol w:w="2339"/>
        <w:gridCol w:w="2007"/>
        <w:gridCol w:w="2160"/>
      </w:tblGrid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>
        <w:trPr>
          <w:trHeight w:val="1686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Подготовительный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 xml:space="preserve">Подготовительный этап - выбор места прохождения практики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Style w:val="FontStyle15"/>
                <w:b w:val="false"/>
                <w:b w:val="false"/>
                <w:caps/>
                <w:sz w:val="24"/>
                <w:szCs w:val="24"/>
              </w:rPr>
            </w:pPr>
            <w:r>
              <w:rPr>
                <w:b w:val="false"/>
                <w:caps/>
                <w:sz w:val="24"/>
                <w:szCs w:val="24"/>
              </w:rPr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Основной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7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студент должен изу</w:t>
              <w:softHyphen/>
              <w:t>чить структуру, формы и методы работы арбитражного суда, ознакомиться с характером и содержанием работы его структурных частей (судебных коллегий, составов); по</w:t>
              <w:softHyphen/>
              <w:t>лучить опыт составления процессуальных доку</w:t>
              <w:softHyphen/>
              <w:t>ментов, писем, запросов, жалоб, определений и решений.</w:t>
            </w:r>
          </w:p>
          <w:p>
            <w:pPr>
              <w:pStyle w:val="Style38"/>
              <w:spacing w:lineRule="auto" w:line="240" w:before="0" w:after="0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При ознакомлении с работой общего отдела (канцелярии) арбитраж</w:t>
              <w:softHyphen/>
              <w:t xml:space="preserve">ного суда нужно изучить постановку учета, регистрации и прохождения всех поступающих и исходящих документов, обратить внимание на соблюдение процессуальных сроков. Студент должен ознакомиться с порядком с организацией, ведением архива и подготовкой дел к хранению в архиве. </w:t>
            </w:r>
          </w:p>
          <w:p>
            <w:pPr>
              <w:pStyle w:val="17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Следует ознакомиться с работой судебной коллегии и судебных составов по рассмотрению споров, возникающих из гражданских и иных правоотношений, а также с работой судебной коллегии по рассмотрению споров, возникающих из административных правоотношений, рассматриваю</w:t>
              <w:softHyphen/>
              <w:t>щих дела по первой инстанции. В связи с этим студент выполняет пору</w:t>
              <w:softHyphen/>
              <w:t>чения судьи арбитражного суда, изучает заявления, посту</w:t>
              <w:softHyphen/>
              <w:t>пившие на рассмотрение дела, и докладывает судье свое мнение о том, правильно ли они оформлены и что необходимо сделать в порядке подго</w:t>
              <w:softHyphen/>
              <w:t>товки дела к судебному разбирательству; изучает отдельные дела, назначенные к рас</w:t>
              <w:softHyphen/>
              <w:t>смотрению в заседании, подбирает необходимый нормативный матери</w:t>
              <w:softHyphen/>
              <w:t>ал, относящийся к делам; после слушания дела составляет проекты соот</w:t>
              <w:softHyphen/>
              <w:t>ветствующих процессуальных документов.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8</w:t>
            </w:r>
            <w:r>
              <w:rPr>
                <w:rStyle w:val="FontStyle15"/>
                <w:b w:val="false"/>
                <w:sz w:val="26"/>
                <w:szCs w:val="26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>
        <w:trPr>
          <w:trHeight w:val="22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Заключительный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– подготовка отчетных материалов</w:t>
            </w:r>
            <w:r>
              <w:rPr>
                <w:rStyle w:val="FontStyle15"/>
                <w:sz w:val="26"/>
                <w:szCs w:val="26"/>
              </w:rPr>
              <w:t xml:space="preserve">; </w:t>
            </w:r>
            <w:r>
              <w:rPr>
                <w:rStyle w:val="FontStyle15"/>
                <w:b w:val="false"/>
                <w:sz w:val="26"/>
                <w:szCs w:val="26"/>
              </w:rPr>
              <w:t>подготовка и прохождение аттестации по итогам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2</w:t>
            </w:r>
            <w:r>
              <w:rPr>
                <w:rStyle w:val="FontStyle15"/>
                <w:b w:val="false"/>
                <w:sz w:val="26"/>
                <w:szCs w:val="26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>консультации с руководителем практики от Университета;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>аттестация, отзыв руководителя практики от Университета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ВСЕГО ПО ОФО СПО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caps/>
                <w:sz w:val="26"/>
                <w:szCs w:val="26"/>
              </w:rPr>
              <w:t>108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680"/>
        <w:jc w:val="both"/>
        <w:outlineLvl w:val="0"/>
        <w:rPr>
          <w:rStyle w:val="FontStyle15"/>
          <w:caps/>
          <w:sz w:val="26"/>
          <w:szCs w:val="26"/>
        </w:rPr>
      </w:pPr>
      <w:r>
        <w:rPr>
          <w:caps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/>
      </w:pPr>
      <w:r>
        <w:rPr>
          <w:rStyle w:val="FontStyle15"/>
          <w:rFonts w:eastAsia="" w:eastAsiaTheme="majorEastAsia"/>
          <w:sz w:val="26"/>
          <w:szCs w:val="26"/>
        </w:rPr>
        <w:t>2.3. Структура и содержание практики в арбитражном суде  для обучающихся очно-заочной формы обучения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>
          <w:rStyle w:val="FontStyle15"/>
          <w:sz w:val="26"/>
          <w:szCs w:val="26"/>
        </w:rPr>
      </w:pPr>
      <w:r>
        <w:rPr>
          <w:sz w:val="26"/>
          <w:szCs w:val="26"/>
        </w:rPr>
      </w:r>
    </w:p>
    <w:tbl>
      <w:tblPr>
        <w:tblW w:w="94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"/>
        <w:gridCol w:w="2505"/>
        <w:gridCol w:w="2339"/>
        <w:gridCol w:w="2007"/>
        <w:gridCol w:w="2159"/>
      </w:tblGrid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Подготовительный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 xml:space="preserve">Подготовительный этап - выбор места прохождения практики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caps/>
                <w:sz w:val="26"/>
                <w:szCs w:val="26"/>
              </w:rPr>
              <w:t>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Style w:val="FontStyle15"/>
                <w:b w:val="false"/>
                <w:b w:val="false"/>
                <w:caps/>
                <w:sz w:val="24"/>
                <w:szCs w:val="24"/>
              </w:rPr>
            </w:pPr>
            <w:r>
              <w:rPr>
                <w:b w:val="false"/>
                <w:caps/>
                <w:sz w:val="24"/>
                <w:szCs w:val="24"/>
              </w:rPr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Основной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7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студент должен изу</w:t>
              <w:softHyphen/>
              <w:t>чить структуру, формы и методы работы арбитражного суда, ознакомиться с характером и содержанием работы его структурных частей (судебных коллегий, составов); по</w:t>
              <w:softHyphen/>
              <w:t>лучить опыт составления процессуальных доку</w:t>
              <w:softHyphen/>
              <w:t>ментов, писем, запросов, жалоб, определений и решений.</w:t>
            </w:r>
          </w:p>
          <w:p>
            <w:pPr>
              <w:pStyle w:val="Style38"/>
              <w:spacing w:lineRule="auto" w:line="240" w:before="0" w:after="0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При ознакомлении с работой общего отдела (канцелярии) арбитраж</w:t>
              <w:softHyphen/>
              <w:t xml:space="preserve">ного суда нужно изучить постановку учета, регистрации и прохождения всех поступающих и исходящих документов, обратить внимание на соблюдение процессуальных сроков. Студент должен ознакомиться с порядком с организацией, ведением архива и подготовкой дел к хранению в архиве. </w:t>
            </w:r>
          </w:p>
          <w:p>
            <w:pPr>
              <w:pStyle w:val="17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Следует ознакомиться с работой судебной коллегии и судебных составов по рассмотрению споров, возникающих из гражданских и иных правоотношений, а также с работой судебной коллегии по рассмотрению споров, возникающих из административных правоотношений, рассматриваю</w:t>
              <w:softHyphen/>
              <w:t>щих дела по первой инстанции. В связи с этим студент выполняет пору</w:t>
              <w:softHyphen/>
              <w:t>чения судьи арбитражного суда, изучает заявления, посту</w:t>
              <w:softHyphen/>
              <w:t>пившие на рассмотрение дела, и докладывает судье свое мнение о том, правильно ли они оформлены и что необходимо сделать в порядке подго</w:t>
              <w:softHyphen/>
              <w:t>товки дела к судебному разбирательству; изучает отдельные дела, назначенные к рас</w:t>
              <w:softHyphen/>
              <w:t>смотрению в заседании, подбирает необходимый нормативный матери</w:t>
              <w:softHyphen/>
              <w:t>ал, относящийся к делам; после слушания дела составляет проекты соот</w:t>
              <w:softHyphen/>
              <w:t>ветствующих процессуальных документов.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80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>
        <w:trPr>
          <w:trHeight w:val="415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Заключительный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– подготовка отчетных материалов</w:t>
            </w:r>
            <w:r>
              <w:rPr>
                <w:rStyle w:val="FontStyle15"/>
                <w:sz w:val="26"/>
                <w:szCs w:val="26"/>
              </w:rPr>
              <w:t xml:space="preserve">; </w:t>
            </w:r>
            <w:r>
              <w:rPr>
                <w:rStyle w:val="FontStyle15"/>
                <w:b w:val="false"/>
                <w:sz w:val="26"/>
                <w:szCs w:val="26"/>
              </w:rPr>
              <w:t>подготовка и прохождение аттестации по итогам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>консультации с руководителем практики от Университета;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>аттестация, отзыв руководителя практики от Университета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ВСЕГО ПО ОЗФО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caps/>
                <w:sz w:val="26"/>
                <w:szCs w:val="26"/>
              </w:rPr>
              <w:t xml:space="preserve">108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0"/>
        <w:rPr>
          <w:rStyle w:val="FontStyle15"/>
          <w:caps/>
          <w:sz w:val="26"/>
          <w:szCs w:val="26"/>
        </w:rPr>
      </w:pPr>
      <w:r>
        <w:rPr>
          <w:caps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>
          <w:rStyle w:val="FontStyle15"/>
          <w:rFonts w:eastAsia="" w:eastAsiaTheme="majorEastAsia"/>
          <w:sz w:val="26"/>
          <w:szCs w:val="26"/>
        </w:rPr>
      </w:pPr>
      <w:r>
        <w:rPr>
          <w:rFonts w:eastAsia="" w:eastAsiaTheme="majorEastAsia"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>
          <w:rStyle w:val="FontStyle15"/>
          <w:sz w:val="26"/>
          <w:szCs w:val="26"/>
        </w:rPr>
      </w:pPr>
      <w:r>
        <w:rPr>
          <w:rStyle w:val="FontStyle15"/>
          <w:rFonts w:eastAsia="" w:eastAsiaTheme="majorEastAsia"/>
          <w:sz w:val="26"/>
          <w:szCs w:val="26"/>
        </w:rPr>
        <w:t xml:space="preserve">2.4. Структура и содержание практики в арбитражном суде  для обучающихся </w:t>
      </w:r>
      <w:r>
        <w:rPr>
          <w:rStyle w:val="FontStyle15"/>
          <w:rFonts w:eastAsia="" w:eastAsiaTheme="majorEastAsia"/>
          <w:caps/>
          <w:sz w:val="26"/>
          <w:szCs w:val="26"/>
        </w:rPr>
        <w:t xml:space="preserve"> </w:t>
      </w:r>
      <w:r>
        <w:rPr>
          <w:rStyle w:val="FontStyle15"/>
          <w:rFonts w:eastAsia="" w:eastAsiaTheme="majorEastAsia"/>
          <w:sz w:val="26"/>
          <w:szCs w:val="26"/>
        </w:rPr>
        <w:t xml:space="preserve">заочной формы (ускоренное обучение на базе </w:t>
      </w:r>
      <w:r>
        <w:rPr>
          <w:rStyle w:val="FontStyle15"/>
          <w:rFonts w:eastAsia="" w:eastAsiaTheme="majorEastAsia"/>
          <w:caps/>
          <w:sz w:val="26"/>
          <w:szCs w:val="26"/>
        </w:rPr>
        <w:t xml:space="preserve">во) 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>
          <w:rStyle w:val="FontStyle15"/>
          <w:sz w:val="26"/>
          <w:szCs w:val="26"/>
        </w:rPr>
      </w:pPr>
      <w:r>
        <w:rPr>
          <w:sz w:val="26"/>
          <w:szCs w:val="26"/>
        </w:rPr>
      </w:r>
    </w:p>
    <w:tbl>
      <w:tblPr>
        <w:tblW w:w="90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"/>
        <w:gridCol w:w="2446"/>
        <w:gridCol w:w="2237"/>
        <w:gridCol w:w="1961"/>
        <w:gridCol w:w="1964"/>
      </w:tblGrid>
      <w:tr>
        <w:trPr/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>
        <w:trPr>
          <w:trHeight w:val="6080" w:hRule="atLeast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Подготовительный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 xml:space="preserve">Подготовительный этап - выбор места прохождения практики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caps/>
                <w:sz w:val="26"/>
                <w:szCs w:val="26"/>
              </w:rPr>
              <w:t>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Style w:val="FontStyle15"/>
                <w:b w:val="false"/>
                <w:b w:val="false"/>
                <w:caps/>
                <w:sz w:val="24"/>
                <w:szCs w:val="24"/>
              </w:rPr>
            </w:pPr>
            <w:r>
              <w:rPr>
                <w:b w:val="false"/>
                <w:caps/>
                <w:sz w:val="24"/>
                <w:szCs w:val="24"/>
              </w:rPr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ВСЕГО ПО ЗФО ВО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caps/>
                <w:sz w:val="26"/>
                <w:szCs w:val="26"/>
              </w:rPr>
              <w:t>108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0"/>
        <w:rPr>
          <w:rStyle w:val="FontStyle15"/>
          <w:caps/>
          <w:sz w:val="26"/>
          <w:szCs w:val="26"/>
        </w:rPr>
      </w:pPr>
      <w:r>
        <w:rPr>
          <w:caps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>
          <w:rStyle w:val="FontStyle15"/>
          <w:rFonts w:ascii="Calibri" w:hAnsi="Calibri" w:cs="" w:asciiTheme="minorHAnsi" w:cstheme="minorBidi" w:hAnsiTheme="minorHAnsi"/>
          <w:b w:val="false"/>
          <w:b w:val="false"/>
          <w:bCs w:val="false"/>
          <w:sz w:val="22"/>
          <w:szCs w:val="22"/>
        </w:rPr>
      </w:pPr>
      <w:r>
        <w:rPr>
          <w:rStyle w:val="FontStyle15"/>
          <w:rFonts w:eastAsia="" w:eastAsiaTheme="majorEastAsia"/>
          <w:sz w:val="26"/>
          <w:szCs w:val="26"/>
        </w:rPr>
        <w:t xml:space="preserve">2.5. Структура и содержание практики в арбитражном суде  для обучающихся заочной формы (ускоренное обучение на базе </w:t>
      </w:r>
      <w:r>
        <w:rPr>
          <w:rStyle w:val="FontStyle15"/>
          <w:rFonts w:eastAsia="" w:eastAsiaTheme="majorEastAsia"/>
          <w:caps/>
          <w:sz w:val="26"/>
          <w:szCs w:val="26"/>
        </w:rPr>
        <w:t>спо)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680"/>
        <w:jc w:val="center"/>
        <w:rPr/>
      </w:pPr>
      <w:r>
        <w:rPr>
          <w:rStyle w:val="FontStyle15"/>
          <w:rFonts w:eastAsia="" w:eastAsiaTheme="majorEastAsia"/>
          <w:caps/>
          <w:sz w:val="26"/>
          <w:szCs w:val="26"/>
        </w:rPr>
        <w:t xml:space="preserve"> </w:t>
      </w:r>
    </w:p>
    <w:tbl>
      <w:tblPr>
        <w:tblW w:w="94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"/>
        <w:gridCol w:w="2505"/>
        <w:gridCol w:w="2339"/>
        <w:gridCol w:w="2007"/>
        <w:gridCol w:w="2160"/>
      </w:tblGrid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Разделы (этапы)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Виды учебной работы на практике, включая самостоятельную работу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Трудоемкость в академических часах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Формы текущего контроля</w:t>
            </w:r>
          </w:p>
        </w:tc>
      </w:tr>
      <w:tr>
        <w:trPr>
          <w:trHeight w:val="1686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caps/>
                <w:sz w:val="26"/>
                <w:szCs w:val="26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Подготовительный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выбор места прохождения практики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 xml:space="preserve">Подготовительный этап - выбор места прохождения практики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 xml:space="preserve">обучающийся выбирает для прохождения практики профильную организацию для прохождения практики; согласовывает место прохождение практики с руководителем практики; получает от руководителя практики индивидуальное задание для похождения практики; обучающийся составляет план прохождения практики, подписывает его у руководителя практики, получает направление на практику.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caps/>
                <w:sz w:val="26"/>
                <w:szCs w:val="2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 xml:space="preserve">консультации с руководителем практики, согласование с руководителем практики плана (графика) практики, получение индивидуального задания.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Style w:val="FontStyle15"/>
                <w:b w:val="false"/>
                <w:b w:val="false"/>
                <w:caps/>
                <w:sz w:val="24"/>
                <w:szCs w:val="24"/>
              </w:rPr>
            </w:pPr>
            <w:r>
              <w:rPr>
                <w:b w:val="false"/>
                <w:caps/>
                <w:sz w:val="24"/>
                <w:szCs w:val="24"/>
              </w:rPr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caps/>
                <w:sz w:val="26"/>
                <w:szCs w:val="26"/>
              </w:rPr>
              <w:t>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sz w:val="26"/>
                <w:szCs w:val="26"/>
              </w:rPr>
              <w:t>Основной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- выполнение задания на практике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7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студент должен изу</w:t>
              <w:softHyphen/>
              <w:t>чить структуру, формы и методы работы арбитражного суда, ознакомиться с характером и содержанием работы его структурных частей (судебных коллегий, составов); по</w:t>
              <w:softHyphen/>
              <w:t>лучить опыт составления процессуальных доку</w:t>
              <w:softHyphen/>
              <w:t>ментов, писем, запросов, жалоб, определений и решений.</w:t>
            </w:r>
          </w:p>
          <w:p>
            <w:pPr>
              <w:pStyle w:val="Style38"/>
              <w:spacing w:lineRule="auto" w:line="240" w:before="0" w:after="0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</w:rPr>
              <w:t>При ознакомлении с работой общего отдела (канцелярии) арбитраж</w:t>
              <w:softHyphen/>
              <w:t xml:space="preserve">ного суда нужно изучить постановку учета, регистрации и прохождения всех поступающих и исходящих документов, обратить внимание на соблюдение процессуальных сроков. Студент должен ознакомиться с порядком с организацией, ведением архива и подготовкой дел к хранению в архиве. </w:t>
            </w:r>
          </w:p>
          <w:p>
            <w:pPr>
              <w:pStyle w:val="17"/>
              <w:shd w:val="clear" w:color="auto" w:fill="auto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Следует ознакомиться с работой судебной коллегии и судебных составов по рассмотрению споров, возникающих из гражданских и иных правоотношений, а также с работой судебной коллегии по рассмотрению споров, возникающих из административных правоотношений, рассматриваю</w:t>
              <w:softHyphen/>
              <w:t>щих дела по первой инстанции. В связи с этим студент выполняет пору</w:t>
              <w:softHyphen/>
              <w:t>чения судьи арбитражного суда, изучает заявления, посту</w:t>
              <w:softHyphen/>
              <w:t>пившие на рассмотрение дела, и докладывает судье свое мнение о том, правильно ли они оформлены и что необходимо сделать в порядке подго</w:t>
              <w:softHyphen/>
              <w:t>товки дела к судебному разбирательству; изучает отдельные дела, назначенные к рас</w:t>
              <w:softHyphen/>
              <w:t>смотрению в заседании, подбирает необходимый нормативный матери</w:t>
              <w:softHyphen/>
              <w:t>ал, относящийся к делам; после слушания дела составляет проекты соот</w:t>
              <w:softHyphen/>
              <w:t>ветствующих процессуальных документов.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6"/>
                <w:szCs w:val="26"/>
              </w:rPr>
              <w:t>8</w:t>
            </w:r>
            <w:r>
              <w:rPr>
                <w:rStyle w:val="FontStyle15"/>
                <w:b w:val="false"/>
                <w:sz w:val="26"/>
                <w:szCs w:val="26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15"/>
                <w:b w:val="false"/>
                <w:sz w:val="24"/>
                <w:szCs w:val="24"/>
              </w:rPr>
              <w:t>характеристика от руководителя по месту прохождения практики, оформление дневника практики, консультации с руководителем практики от Университета</w:t>
            </w:r>
          </w:p>
        </w:tc>
      </w:tr>
      <w:tr>
        <w:trPr>
          <w:trHeight w:val="2252" w:hRule="atLeast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Style15"/>
                <w:caps/>
                <w:sz w:val="26"/>
                <w:szCs w:val="26"/>
              </w:rPr>
              <w:t xml:space="preserve">3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Style15"/>
                <w:sz w:val="26"/>
                <w:szCs w:val="26"/>
              </w:rPr>
              <w:t>Заключительный этап</w:t>
            </w:r>
            <w:r>
              <w:rPr>
                <w:rStyle w:val="FontStyle15"/>
                <w:b w:val="false"/>
                <w:sz w:val="26"/>
                <w:szCs w:val="26"/>
              </w:rPr>
              <w:t xml:space="preserve"> – подготовка отчетных материалов</w:t>
            </w:r>
            <w:r>
              <w:rPr>
                <w:rStyle w:val="FontStyle15"/>
                <w:sz w:val="26"/>
                <w:szCs w:val="26"/>
              </w:rPr>
              <w:t xml:space="preserve">; </w:t>
            </w:r>
            <w:r>
              <w:rPr>
                <w:rStyle w:val="FontStyle15"/>
                <w:b w:val="false"/>
                <w:sz w:val="26"/>
                <w:szCs w:val="26"/>
              </w:rPr>
              <w:t>подготовка и прохождение аттестации по итогам практики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FontStyle15"/>
                <w:b w:val="false"/>
                <w:sz w:val="24"/>
                <w:szCs w:val="24"/>
              </w:rPr>
              <w:t>по итогам прохождения практики обучающийся обрабатывает и анализирует полученную информацию, готовит отчётные материалы по практике;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FontStyle15"/>
                <w:b w:val="false"/>
                <w:sz w:val="24"/>
                <w:szCs w:val="24"/>
              </w:rPr>
              <w:t>обучающийся защищает отчетные материалы (аттестация) после проверки руководителем практики от университета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Style15"/>
                <w:b w:val="false"/>
                <w:sz w:val="26"/>
                <w:szCs w:val="26"/>
              </w:rPr>
              <w:t>2</w:t>
            </w:r>
            <w:r>
              <w:rPr>
                <w:rStyle w:val="FontStyle15"/>
                <w:b w:val="false"/>
                <w:sz w:val="26"/>
                <w:szCs w:val="26"/>
              </w:rPr>
              <w:t>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Style w:val="FontStyle15"/>
                <w:b w:val="false"/>
                <w:sz w:val="24"/>
                <w:szCs w:val="24"/>
              </w:rPr>
              <w:t>консультации с руководителем практики от Университета; аттестация, отзыв руководителя практики от Университета</w:t>
            </w:r>
          </w:p>
        </w:tc>
      </w:tr>
      <w:tr>
        <w:trPr/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Style15"/>
                <w:sz w:val="26"/>
                <w:szCs w:val="26"/>
              </w:rPr>
              <w:t>ВСЕГО ПО ЗФО СПО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ntStyle15"/>
                <w:caps/>
                <w:sz w:val="26"/>
                <w:szCs w:val="26"/>
              </w:rPr>
              <w:t>108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Style w:val="FontStyle15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left="0" w:firstLine="680"/>
        <w:jc w:val="both"/>
        <w:outlineLvl w:val="0"/>
        <w:rPr>
          <w:rStyle w:val="FontStyle15"/>
          <w:caps/>
          <w:sz w:val="26"/>
          <w:szCs w:val="26"/>
        </w:rPr>
      </w:pPr>
      <w:r>
        <w:rPr>
          <w:caps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680"/>
        <w:jc w:val="center"/>
        <w:outlineLvl w:val="0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Руководитель практики от Университета проводит консультации (занятия) по вопросам практики, где конкретизируются ее цели и задачи, обсуждается выбор студентом индивидуального задания для прохождения практики (примерные образцы индивидуального задания представлены в рабочей программе учебной дисциплины), а также согласовывается индивидуальный план-график прохождения учебной практики. 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Индивидуальное задание выбирается обучающимся из предложенных в рабочей программе, либо составляется самостоятельно, после чего оформляется по установленным правилам и согласовывается с научным руководителем практики от Университета.  </w:t>
      </w:r>
    </w:p>
    <w:p>
      <w:pPr>
        <w:pStyle w:val="Normal"/>
        <w:shd w:val="clear" w:color="auto" w:fill="FFFFFF"/>
        <w:tabs>
          <w:tab w:val="clear" w:pos="408"/>
          <w:tab w:val="left" w:pos="1418" w:leader="none"/>
          <w:tab w:val="left" w:pos="156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Перед прохождением практики обучающийся получает у инспектора курса направление на практику, дневник прохождения практики.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>Обучающийся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>
      <w:pPr>
        <w:pStyle w:val="17"/>
        <w:shd w:val="clear" w:color="auto" w:fill="auto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прохождении практики в арбитражном суде студент должен изу</w:t>
        <w:softHyphen/>
        <w:t>чить структуру, формы и методы работы арбитражного суда, ознакомиться с характером и содержанием работы его структурных частей (судебных коллегий, составов); по</w:t>
        <w:softHyphen/>
        <w:t>лучить опыт составления процессуальных доку</w:t>
        <w:softHyphen/>
        <w:t>ментов, писем, запросов, жалоб, определений и решений.</w:t>
      </w:r>
    </w:p>
    <w:p>
      <w:pPr>
        <w:pStyle w:val="Style38"/>
        <w:spacing w:lineRule="auto" w:line="240" w:before="0" w:after="0"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При ознакомлении с работой общего отдела (канцелярии) арбитраж</w:t>
        <w:softHyphen/>
        <w:t xml:space="preserve">ного суда нужно изучить постановку учета, регистрации и прохождения всех поступающих и исходящих документов, обратить внимание на соблюдение процессуальных сроков. Обучающийся должен ознакомиться с порядком с организацией, ведением архива и подготовкой дел к хранению в архиве. </w:t>
      </w:r>
    </w:p>
    <w:p>
      <w:pPr>
        <w:pStyle w:val="17"/>
        <w:shd w:val="clear" w:color="auto" w:fill="auto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Следует ознакомиться с работой судебной коллегии и судебных составов по рассмотрению споров, возникающих из гражданских и иных правоотношений, а также с работой судебной коллегии по рассмотрению споров, возникающих из административных правоотношений, рассматриваю</w:t>
        <w:softHyphen/>
        <w:t>щих дела по первой инстанции. В связи с этим студент выполняет пору</w:t>
        <w:softHyphen/>
        <w:t>чения судьи арбитражного суда, изучает заявления, посту</w:t>
        <w:softHyphen/>
        <w:t>пившие на рассмотрение дела, и докладывает судье свое мнение о том, правильно ли они оформлены и что необходимо сделать в порядке подго</w:t>
        <w:softHyphen/>
        <w:t>товки дела к судебному разбирательству; изучает отдельные дела, назначенные к рас</w:t>
        <w:softHyphen/>
        <w:t>смотрению в заседании, подбирает необходимый нормативный матери</w:t>
        <w:softHyphen/>
        <w:t>ал, относящийся к делам; после слушания дела составляет проекты соот</w:t>
        <w:softHyphen/>
        <w:t>ветствующих процессуальных документов.</w:t>
      </w:r>
    </w:p>
    <w:p>
      <w:pPr>
        <w:pStyle w:val="Style38"/>
        <w:spacing w:lineRule="auto" w:line="240" w:before="0" w:after="0"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Обучающийся должен уметь анализировать дела, относящихся к разным видам судопроизводства.</w:t>
      </w:r>
    </w:p>
    <w:p>
      <w:pPr>
        <w:pStyle w:val="17"/>
        <w:shd w:val="clear" w:color="auto" w:fill="auto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Работая в каждом из структурных подразделений арбитражного суда, практикант дол</w:t>
        <w:softHyphen/>
        <w:t>жен ознакомиться с их структурой, компетенцией, формами и методами деятельности, углубить и закрепить полученные им знания по соответст</w:t>
        <w:softHyphen/>
        <w:t>вующей отрасли права, накопить необходимый практический материал.</w:t>
      </w:r>
    </w:p>
    <w:p>
      <w:pPr>
        <w:pStyle w:val="17"/>
        <w:shd w:val="clear" w:color="auto" w:fill="auto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Особое внимание следует обратить на такие вопросы, как порядок возбуждения дел в арбитражном суде, проведение подготовки дела к судебному раз</w:t>
        <w:softHyphen/>
        <w:t>бирательству. Надо знать основания, по которым судья возвращает заяв</w:t>
        <w:softHyphen/>
        <w:t>ление, откладывает разбирательство дела, в каких случаях производство по делу должно быть прекращено или приостановлено либо исковое заявление оставлено без рассмотрения.</w:t>
      </w:r>
    </w:p>
    <w:p>
      <w:pPr>
        <w:pStyle w:val="Style38"/>
        <w:spacing w:lineRule="auto" w:line="240" w:before="0" w:after="0"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Обучающийся должен изучить методики совершения судьей, судом отдельных процессуальных действий: обеспечение иска, обеспечение доказательств, судебное поручение, изучить порядок составления протокола судебного заседания. Во время слушания дела студент-практикант ведет параллельно (или по поруче</w:t>
        <w:softHyphen/>
        <w:t>нию судьи — самостоятельно) протокол судебного заседания.</w:t>
      </w:r>
    </w:p>
    <w:p>
      <w:pPr>
        <w:pStyle w:val="Style38"/>
        <w:spacing w:lineRule="auto" w:line="240" w:before="0" w:after="0"/>
        <w:ind w:firstLine="709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  <w:t>Обучающийся должен уметь анализировать вынесенные арбитражным судом решения с точки зрения их законности и обоснованности, отме</w:t>
        <w:softHyphen/>
        <w:t>тить допущенные процессуальные нарушения и по указанным вопросам изложить руководителю практики свое мнение, отразив это в отчете.</w:t>
      </w:r>
    </w:p>
    <w:p>
      <w:pPr>
        <w:pStyle w:val="17"/>
        <w:shd w:val="clear" w:color="auto" w:fill="auto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заданию руководителя практики студент знакомится с определен</w:t>
        <w:softHyphen/>
        <w:t>ной категорией дел, обобщает результаты, обращая внимание на право</w:t>
        <w:softHyphen/>
        <w:t>вые вопросы, возникающие при их рассмотрении, на недостатки арбит</w:t>
        <w:softHyphen/>
        <w:t>ражной практики по изученной категории дел; принимает участие в со</w:t>
        <w:softHyphen/>
        <w:t>ставлении статистических отчетов.</w:t>
      </w:r>
    </w:p>
    <w:p>
      <w:pPr>
        <w:pStyle w:val="17"/>
        <w:shd w:val="clear" w:color="auto" w:fill="auto"/>
        <w:spacing w:lineRule="auto" w:line="240" w:before="0" w:after="0"/>
        <w:ind w:firstLine="709"/>
        <w:jc w:val="both"/>
        <w:rPr>
          <w:rStyle w:val="FontStyle1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возможности желательно ознакомиться с апелляционной и кассационной практи</w:t>
        <w:softHyphen/>
        <w:t>кой.</w:t>
      </w:r>
    </w:p>
    <w:p>
      <w:pPr>
        <w:pStyle w:val="17"/>
        <w:shd w:val="clear" w:color="auto" w:fill="auto"/>
        <w:spacing w:lineRule="auto" w:line="240" w:before="0" w:after="0"/>
        <w:ind w:firstLine="709"/>
        <w:jc w:val="both"/>
        <w:rPr>
          <w:rStyle w:val="FontStyle1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Обучающийся</w:t>
      </w:r>
      <w:r>
        <w:rPr>
          <w:rStyle w:val="FontStyle12"/>
          <w:sz w:val="28"/>
          <w:szCs w:val="28"/>
        </w:rPr>
        <w:t xml:space="preserve"> выполняет индивидуальное задание для прохождения практики, получает характеристику с места практики и формирует отчётные материалы</w:t>
      </w:r>
      <w:r>
        <w:rPr>
          <w:rFonts w:cs="Times New Roman" w:ascii="Times New Roman" w:hAnsi="Times New Roman"/>
          <w:sz w:val="28"/>
          <w:szCs w:val="28"/>
        </w:rPr>
        <w:t xml:space="preserve"> в соответствии с программой практики, индивидуальным заданием руководителя практики</w:t>
      </w:r>
      <w:r>
        <w:rPr>
          <w:rStyle w:val="FontStyle12"/>
          <w:sz w:val="28"/>
          <w:szCs w:val="28"/>
        </w:rPr>
        <w:t>.</w:t>
      </w:r>
    </w:p>
    <w:p>
      <w:pPr>
        <w:pStyle w:val="17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>Знакомится с письменным отзывом руководителя практики от Университета, устраняет ошибки и замечания, содержащиеся в отчётных материалах, готовит ответы на вопросы, поставленные в отзыве руководителя практики, проходит аттестацию по практике.</w:t>
      </w:r>
    </w:p>
    <w:p>
      <w:pPr>
        <w:pStyle w:val="Default"/>
        <w:ind w:firstLine="709"/>
        <w:rPr>
          <w:rStyle w:val="FontStyle12"/>
          <w:sz w:val="26"/>
          <w:szCs w:val="26"/>
        </w:rPr>
      </w:pPr>
      <w:r>
        <w:rPr>
          <w:sz w:val="26"/>
          <w:szCs w:val="26"/>
        </w:rPr>
      </w:r>
    </w:p>
    <w:p>
      <w:pPr>
        <w:pStyle w:val="Default"/>
        <w:ind w:firstLine="709"/>
        <w:jc w:val="center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прохождения практики обучающийся обязан представить: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ab/>
        <w:t>1.</w:t>
      </w:r>
      <w:r>
        <w:rPr>
          <w:rStyle w:val="FontStyle12"/>
          <w:b/>
          <w:sz w:val="28"/>
          <w:szCs w:val="28"/>
        </w:rPr>
        <w:t xml:space="preserve"> </w:t>
      </w:r>
      <w:r>
        <w:rPr>
          <w:rStyle w:val="FontStyle12"/>
          <w:b/>
          <w:sz w:val="28"/>
          <w:szCs w:val="28"/>
          <w:u w:val="single"/>
        </w:rPr>
        <w:t>Характеристику</w:t>
      </w:r>
      <w:r>
        <w:rPr>
          <w:rFonts w:cs="Times New Roman" w:ascii="Times New Roman" w:hAnsi="Times New Roman"/>
          <w:sz w:val="28"/>
          <w:szCs w:val="28"/>
        </w:rPr>
        <w:t xml:space="preserve"> на бланке организации</w:t>
      </w:r>
      <w:r>
        <w:rPr>
          <w:rStyle w:val="FontStyle12"/>
          <w:sz w:val="28"/>
          <w:szCs w:val="28"/>
        </w:rPr>
        <w:t>, подписанную руководителем практики по месту её прохождения и заверенную печатью учреждения.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характеристике указывается фамилия, имя, отчество студента, место и сроки прохождения практики. Также в характеристике должны быть отражены: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проявленные студентом профессиональные и личные качества;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- выводы о профессиональной пригодности студента.</w:t>
      </w:r>
    </w:p>
    <w:p>
      <w:pPr>
        <w:pStyle w:val="Style81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 Отчётные материалы:</w:t>
      </w:r>
    </w:p>
    <w:p>
      <w:pPr>
        <w:pStyle w:val="Style81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2.1.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Дневник практики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</w:rPr>
        <w:t>в котором указывается дата и краткое описание выполняемых работ. Записи в дневнике производятся студентом ежедневно и заверяются печатью и подписью руководителя практики по месту ее прохождения за каждый день практики.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2.2. 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  <w:t>Отчет по практике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форме эссе, котором отражаются:</w:t>
      </w:r>
    </w:p>
    <w:p>
      <w:pPr>
        <w:pStyle w:val="Style51"/>
        <w:tabs>
          <w:tab w:val="clear" w:pos="408"/>
          <w:tab w:val="left" w:pos="562" w:leader="none"/>
        </w:tabs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Style w:val="FontStyle12"/>
          <w:sz w:val="28"/>
          <w:szCs w:val="28"/>
        </w:rPr>
        <w:t>место и время прохождения практики;</w:t>
      </w:r>
    </w:p>
    <w:p>
      <w:pPr>
        <w:pStyle w:val="Style51"/>
        <w:tabs>
          <w:tab w:val="clear" w:pos="408"/>
          <w:tab w:val="left" w:pos="562" w:leader="none"/>
        </w:tabs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ab/>
        <w:t>план практики, составленный вместе с руководителем по месту практик;</w:t>
      </w:r>
    </w:p>
    <w:p>
      <w:pPr>
        <w:pStyle w:val="Style51"/>
        <w:tabs>
          <w:tab w:val="clear" w:pos="408"/>
          <w:tab w:val="left" w:pos="562" w:leader="none"/>
        </w:tabs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ab/>
        <w:t xml:space="preserve">описание выполненной работы по разделам программы; </w:t>
      </w:r>
    </w:p>
    <w:p>
      <w:pPr>
        <w:pStyle w:val="Style51"/>
        <w:tabs>
          <w:tab w:val="clear" w:pos="408"/>
          <w:tab w:val="left" w:pos="562" w:leader="none"/>
        </w:tabs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ab/>
        <w:t>содержание наиболее интересных дел, документов, изученных студентом в процессе практики;</w:t>
      </w:r>
    </w:p>
    <w:p>
      <w:pPr>
        <w:pStyle w:val="Style51"/>
        <w:tabs>
          <w:tab w:val="clear" w:pos="408"/>
          <w:tab w:val="left" w:pos="562" w:leader="none"/>
        </w:tabs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ab/>
        <w:t>содержание процессуальных действий, при совершении которых присутствовал обучающийся;</w:t>
      </w:r>
    </w:p>
    <w:p>
      <w:pPr>
        <w:pStyle w:val="Style81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ab/>
        <w:t>затруднения и сложные вопросы, возникшие при изучении конкретных дел и материалов;</w:t>
      </w:r>
    </w:p>
    <w:p>
      <w:pPr>
        <w:pStyle w:val="Style81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предложения по совершенствованию организации и деятельности арбитражных судов;</w:t>
      </w:r>
    </w:p>
    <w:p>
      <w:pPr>
        <w:pStyle w:val="Style81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ab/>
        <w:t>результаты выполнения индивидуального задания.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>
        <w:rPr>
          <w:rFonts w:cs="Times New Roman" w:ascii="Times New Roman" w:hAnsi="Times New Roman"/>
          <w:color w:val="000000"/>
          <w:sz w:val="28"/>
          <w:szCs w:val="28"/>
        </w:rPr>
        <w:t>Объём отчета 10-12 страниц (формат А4, шрифт текста — Times New Roman, 14, междустрочный интервал -1,5). Текст печатается на одной стороне листа.</w:t>
      </w:r>
    </w:p>
    <w:p>
      <w:pPr>
        <w:pStyle w:val="Style81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2.3. </w:t>
      </w:r>
      <w:r>
        <w:rPr>
          <w:rFonts w:cs="Times New Roman" w:ascii="Times New Roman" w:hAnsi="Times New Roman"/>
          <w:b/>
          <w:color w:val="000000"/>
          <w:sz w:val="28"/>
          <w:szCs w:val="28"/>
          <w:u w:val="single"/>
        </w:rPr>
        <w:t>Проекты документов</w:t>
      </w:r>
      <w:r>
        <w:rPr>
          <w:rFonts w:cs="Times New Roman" w:ascii="Times New Roman" w:hAnsi="Times New Roman"/>
          <w:color w:val="000000"/>
          <w:sz w:val="28"/>
          <w:szCs w:val="28"/>
        </w:rPr>
        <w:t>, составленные самостоятельно студентом на основании изученных материалов: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судебного приказа;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 искового заявления; 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определения о подготовке дела к судебному разбирательству;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 определения об обеспечении иска или доказательств; 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определения об оставлении иска без рассмотрения и прекращении производства по делу;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определения о прекращении производства по делу в связи с утверждением арбитражным судом мирового соглашения сторон;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определения о направлении судебного поручения;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определения о привлечении к участию в деле третьего лица, не заявляющего самостоятельных требований на предмет спора;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определения об отложении рассмотрения дела;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определения о приостановлении производства по делу;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частного определения.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решения о признании должника несостоятельным (банкротом) и об открытии конкурсного производства;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решения по делу об установлении факта, имеющего юридическое значение;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решения по делу о присуждении компенсации за нарушение права на судопроизводство в разумный срок или права на исполнение судебного акта в разумный срок;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решения по делу о защите прав и законных интересов группы лиц;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решения о признании недействительными решений федерального антимонопольного органа о признании недобросовестной конкуренцией действий, связанных с приобретением исключительного права на средства индивидуализации юридического лица, товаров, работ, услуг и предприятий.</w:t>
      </w:r>
    </w:p>
    <w:p>
      <w:pPr>
        <w:pStyle w:val="ListParagraph"/>
        <w:spacing w:lineRule="auto" w:line="240" w:before="0" w:after="0"/>
        <w:ind w:left="709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Наличие проектов процессуальных документов в качестве приложения к отчетным материалам является обязательным.</w:t>
      </w:r>
    </w:p>
    <w:p>
      <w:pPr>
        <w:pStyle w:val="Style51"/>
        <w:tabs>
          <w:tab w:val="clear" w:pos="408"/>
          <w:tab w:val="left" w:pos="562" w:leader="none"/>
        </w:tabs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color w:val="000000"/>
          <w:sz w:val="28"/>
          <w:szCs w:val="28"/>
        </w:rPr>
        <w:tab/>
        <w:t>В проектах документов должны проставляться даты, соответствующие времени прохождения практики, а в качестве Ф.И.О. субъекта, принимающего решение или составившего документ, указываются Ф.И.О. студента, проходящего практику. Проекты документов не могут представлять собой ксерокопии.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ОЦЕНКА КАЧЕСТВА ОСВОЕНИЯ </w:t>
      </w:r>
      <w:r>
        <w:rPr>
          <w:rFonts w:cs="Times New Roman" w:ascii="Times New Roman" w:hAnsi="Times New Roman"/>
          <w:b/>
          <w:sz w:val="28"/>
          <w:szCs w:val="28"/>
        </w:rPr>
        <w:t>УЧЕБ</w:t>
      </w:r>
      <w:r>
        <w:rPr>
          <w:rFonts w:cs="Times New Roman" w:ascii="Times New Roman" w:hAnsi="Times New Roman"/>
          <w:b/>
          <w:sz w:val="28"/>
          <w:szCs w:val="28"/>
        </w:rPr>
        <w:t>НОЙ ПРАКТИКИ</w:t>
      </w:r>
    </w:p>
    <w:p>
      <w:pPr>
        <w:pStyle w:val="Normal"/>
        <w:tabs>
          <w:tab w:val="clear" w:pos="408"/>
          <w:tab w:val="left" w:pos="0" w:leader="none"/>
          <w:tab w:val="left" w:pos="708" w:leader="none"/>
          <w:tab w:val="right" w:pos="9356" w:leader="underscore"/>
          <w:tab w:val="right" w:pos="9639" w:leader="underscor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b/>
          <w:b/>
          <w:bCs/>
          <w:kern w:val="2"/>
          <w:sz w:val="28"/>
          <w:szCs w:val="28"/>
          <w:lang w:eastAsia="ru-RU"/>
        </w:rPr>
      </w:pPr>
      <w:bookmarkStart w:id="3" w:name="_Toc529538718"/>
      <w:r>
        <w:rPr>
          <w:rFonts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3.1. Контрольные вопросы для проведения промежуточной аттестации по итогам </w:t>
      </w:r>
      <w:bookmarkEnd w:id="3"/>
      <w:r>
        <w:rPr>
          <w:rFonts w:cs="Times New Roman" w:ascii="Times New Roman" w:hAnsi="Times New Roman"/>
          <w:b/>
          <w:bCs/>
          <w:kern w:val="2"/>
          <w:sz w:val="28"/>
          <w:szCs w:val="28"/>
          <w:lang w:eastAsia="ru-RU"/>
        </w:rPr>
        <w:t>прохождения практики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Контрольные вопросы для аттестации по учебной практике</w:t>
      </w:r>
    </w:p>
    <w:p>
      <w:pPr>
        <w:pStyle w:val="NormalWeb"/>
        <w:tabs>
          <w:tab w:val="clear" w:pos="4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 xml:space="preserve">Юридическая квалификация спорного материального правоотношения. 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Предмет доказывания: порядок определения. 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Действия, направленные на примирение сторон. 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Сбор и изучение доказательств, необходимых для разрешения спора.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иска до обращения в суд.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заявления в суд. Оформление письменных доказательств, прилагаемых к заявлению.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Подача заявления в суд: порядок и правовые последствия.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обжалования определений суда об отказе в принятии искового заявления, его возвращении, оставлении без движения.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Получение ответчиком информации о возбуждении дела.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Сбор и представление судебных доказательств.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участия в деле свидетелей.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Представление вещественных доказательств.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Представление электронных доказательств, аудио- и видеозаписей.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Выявление необходимости проведения экспертизы по делу.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Определение суда первой инстанции: понятие, виды, законная сила.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и подача ходатайства о назначении экспертизы. Последствия удовлетворения ходатайства о назначении экспертизы.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Оспаривание результатов судебной экспертизы. Назначение повторной и дополнительной экспертизы: порядок и правовые последствия.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Подготовка и подача ходатайства о замене лица в порядке процессуального правопреемства. 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Протокол судебного заседания (содержание и значение). Порядок подачи и рассмотрения замечаний лиц, участвующих в деле, на протокол судебного заседания.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и представление объяснений истцом.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и представление ответчиком отзыва на исковое заявление, возражений против иска.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и предъявление ответчиком встречного иска.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Изменение иска, признание иска, отказ от иска, заключение сторонами мирового соглашения: порядок и правовые последствия.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и подача заявления об обеспечении иска.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и подача заявления об обеспечении имущественных интересов (о принятии предварительных обеспечительных мер).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Заявления и ходатайства, подаваемые на этапе подготовки дела к судебному разбирательству.</w:t>
      </w:r>
    </w:p>
    <w:p>
      <w:pPr>
        <w:pStyle w:val="ListParagraph"/>
        <w:numPr>
          <w:ilvl w:val="0"/>
          <w:numId w:val="7"/>
        </w:numPr>
        <w:tabs>
          <w:tab w:val="clear" w:pos="408"/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Дача объяснений сторонами и третьими лицами.</w:t>
      </w:r>
    </w:p>
    <w:p>
      <w:pPr>
        <w:pStyle w:val="ListParagraph"/>
        <w:numPr>
          <w:ilvl w:val="0"/>
          <w:numId w:val="7"/>
        </w:numPr>
        <w:shd w:val="clear" w:color="auto" w:fill="FFFFFF"/>
        <w:tabs>
          <w:tab w:val="clear" w:pos="408"/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Понятие и виды постановлений суда первой инстанции. </w:t>
      </w:r>
    </w:p>
    <w:p>
      <w:pPr>
        <w:pStyle w:val="ListParagraph"/>
        <w:numPr>
          <w:ilvl w:val="0"/>
          <w:numId w:val="7"/>
        </w:numPr>
        <w:shd w:val="clear" w:color="auto" w:fill="FFFFFF"/>
        <w:tabs>
          <w:tab w:val="clear" w:pos="408"/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Понятие определения суда первой инстанции и его значение. Отличие судебного решения от судебного определения.</w:t>
      </w:r>
    </w:p>
    <w:p>
      <w:pPr>
        <w:pStyle w:val="Normal"/>
        <w:numPr>
          <w:ilvl w:val="0"/>
          <w:numId w:val="7"/>
        </w:numPr>
        <w:suppressAutoHyphens w:val="true"/>
        <w:overflowPunct w:val="true"/>
        <w:spacing w:lineRule="auto" w:line="240" w:before="0" w:after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Назначение дела к судебному разбирательству. Надлежащее извещение лиц, участвующих в деле. Извещения и вызовы суда.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Примеры индивидуальных заданий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Руководителем практики от Университета выбирается один из предложенных вариантов индивидуальных заданий или по согласованию с обучающимся, исходя из сферы его интересов, формирует другое задание.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Задание №1.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примере конкретного дела определить предмет доказывания, круг доказательств, заполнить таблицу: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59"/>
        <w:gridCol w:w="3945"/>
        <w:gridCol w:w="3650"/>
      </w:tblGrid>
      <w:tr>
        <w:trPr/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Фабула дела с указанием его номера.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Пример: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Дело А47-6259/2016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Иск общества с ограниченной ответственностью «Самара Водоканал», ИНН 5610987370, ОГРН 1098715520334, г. Оренбург к обществу с ограниченной ответственностью «Оренбургский свиномяс», ИНН 5609026340, ОГРН 1025600893988, г. Оренбург о взыскании 1 291 913 руб. 18 коп.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Иск предъявлен о взыскании 1 527 438 руб. 11 коп., составляющих 678 445 руб. 92 коп. - плата за сверхнормативный сброс загрязняющих веществ за период июль- декабрь 2015 года, январь- февраль 2016 года, 848 992 руб. 19 коп. - плата за негативное воздействие на работу централизованной системы водоотведения за период декабрь 2014 года, сентябрь, октябрь, ноябрь 2015 года.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Между обществом с ограниченной ответственностью «Самара Водоканал» (далее- ООО «Самара Водоканал», истец, поставщик) и обществом с ограниченной ответственностью «Оренбургский свиномяс» (далее- ООО «Оренбургский свиномяс», ответчик, абонент) заключен договор ресурсоснабжения на обеспечение водой и (или) водоотведение № 199/31-р от 01.12.2008 (далее- договор), согласно которому истец обязался отпускать ответчику воду и принимать сточные воды (п. 1.1, 1.2), а ответчик обязался оплачивать истцу отпущенную воду и сброшенные сточные воды в объеме, и сроки в соответствии с условиями договора (п. 3.1.7, 5.1).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 соответствии с п. 5.2 заключенного договора, сточные воды, сбрасываемые ответчиком в систему централизованной канализации не должны содержать вещества, запрещенные к сбросу в центральную систему канализации, а также загрязняющие вещества в концентрациях, превышающих установленные нормы допустимых концентраций.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Истцом и ответчиком в 2012 году согласованы два контрольно- канализационных колодца (далее- ККК) на объекте по ул. Кавказская, д. 5, предназначенные для отбора проб сточных вод (л.д. 30 т. 1).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Представителями ООО «Самара Водоканал» 11.12.2014, 23.06.2015, 29.09.2015, 10.12.2015 в присутствии представителя ответчика был произведен отбор проб сточных вод, отводимых в системы канализации, по объекту ответчика, расположенному по адресу: г. Оренбург, ул. Кавказская, 20, о чем были составлены акты отбора пробы сточных вод № 32/12 от 11.12.2014, № 67/06 от 23.06.2015, № 78/09 от 29.09.2015, № 34/12 от 10.12.2015, подписанные представителями истца и ответчика.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На основании анализа проб сточных вод установлено, что в отобранных пробах сточных вод загрязняющие вещества превышают нормы допустимых концентраций, установленных распоряжением главы города Оренбурга от 27.08.1999 № 3404-р «Об условиях приема загрязняющих веществ в сточных водах, отводимых абонентами в систему канализации города Оренбурга» (далее- распоряжение № 3404-р)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Ответчиком 23.06.2015, 29.06.2015, 10.12.2015 совместно с представителями истца были отобраны параллельные пробы.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Согласно протоколам результатов анализов № 623 от 25.06.2015, № 972 от 01.10.2015, № 1254 от 16.12.2015 в пробах сточных вод загрязняющие вещества превышают нормы допустимых концентраций, установленных распоряжением главы г. Оренбурга от 27.08.1999 № 3404-р.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Истцом произведен расчет платы  за сброс сточных вод с загрязняющими веществами, превышающими нормы допустимых концентраций на основании п. 2 дополнительного соглашения от 10.02.2010 (п. 6.3 договора). В адрес ответчика были выставлены счета- фактуры № 13188 от 31.06.2015, № 15834 от 31.08.2015, № 18138 от 30.09.2015, № 20804 от 31.10.2015, № 23956 от 30.11.2015, № 26228 от 31.12.2015, № 23860 от 30.11.2015 № 1945 от 29.02.2015. Ответчик в добровольном порядке долг не оплатил.</w:t>
            </w:r>
          </w:p>
        </w:tc>
      </w:tr>
      <w:tr>
        <w:trPr/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Субъекты доказывания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Предмет доказывания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Доказательства</w:t>
            </w:r>
          </w:p>
        </w:tc>
      </w:tr>
      <w:tr>
        <w:trPr/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Истец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Ответчик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Иные лица, участвующие в деле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7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Разделите доказательства, перечисленные Вами в таблице, на те, которые изначально возможно приложить к иску и те, которые необходимо получить в ходе судебного разбирательства. Подумайте над тем, как получить последние и составьте проекты необходимых для их получения ходатайств и(или) заявлений. Если таковых в выбранном деле не имеется, выберите их из другого дела с указанием фабулы и номера дела.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Проанализировав полученные результаты, сделать выводы об имеющихся закономерностях или об их отсутствии.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Задание № 2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sz w:val="26"/>
          <w:szCs w:val="26"/>
        </w:rPr>
        <w:t xml:space="preserve">Подлежат ли рассмотрению и разрешению по существу как корпоративные споры в порядке </w:t>
      </w:r>
      <w:hyperlink r:id="rId2">
        <w:r>
          <w:rPr>
            <w:rFonts w:cs="Arial" w:ascii="Times New Roman" w:hAnsi="Times New Roman"/>
            <w:b/>
            <w:color w:val="auto"/>
            <w:sz w:val="26"/>
            <w:szCs w:val="26"/>
          </w:rPr>
          <w:t>главы 28.2</w:t>
        </w:r>
      </w:hyperlink>
      <w:r>
        <w:rPr>
          <w:rFonts w:ascii="Times New Roman" w:hAnsi="Times New Roman"/>
          <w:b/>
          <w:sz w:val="26"/>
          <w:szCs w:val="26"/>
        </w:rPr>
        <w:t xml:space="preserve"> АПК РФ в следующих случаях (заполните таблицу, мотивируйте свой ответ).</w:t>
      </w:r>
    </w:p>
    <w:tbl>
      <w:tblPr>
        <w:tblW w:w="92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39"/>
        <w:gridCol w:w="3650"/>
      </w:tblGrid>
      <w:tr>
        <w:trPr/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Кичаев обратился в арбитражный суд с иском к ЗАО "ЦБР "Таганский ряд" и ООО "Верт-О" о признании договора уступки права требования (цессии), заключенного между ответчиками, недействительным. В обоснование иска Кичаев указал, что решением районного суда с него в пользу ЗАО "ЦБР "Таганский ряд" взыскано 192 520 рублей, по договору цессии ЗАО "ЦБР "Таганский ряд" уступило право требования задолженности по этому решению ООО "Верт-О".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  <w:tr>
        <w:trPr/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Вишницкая обратилась к ООО "Спецэнергострой" и Морозовой и Вишницкому с иском в арбитражный суд о признании недействительным договора купли-продажи доли в уставном капитале ООО "Спецэнергострой", заключенного между Морозовой и Вишницким. В обоснование иска истица указала, что состоит в браке с Вишницким, денежные средства, внесенные в уставный капитал, являются их совместной собственностью, согласия на заключение сделки по отчуждению доли она не давала.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</w:r>
          </w:p>
        </w:tc>
      </w:tr>
    </w:tbl>
    <w:p>
      <w:pPr>
        <w:pStyle w:val="11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b/>
          <w:sz w:val="28"/>
          <w:szCs w:val="28"/>
        </w:rPr>
        <w:t>. УЧЕБНО-МЕТОДИЧЕСКОЕ ОБЕСПЕЧЕНИЕ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Нормативные правовые акты 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1.Конституция Российской Федерации //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2.Декларация прав и свобод человека и гражданина от 22.11.1991 //Ведомости СНД и ВС РФ. 1991. №5, СПС Гарант, Консультант Плюс.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3.Конвенция по вопросам гражданского процесса. Гаага, 01.03.1954 // Вестник ВАС РФ. 1996. № 12,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4.Конвенция о вручении за границей судебных и внесудебных документов по гражданским и торговым делам. Гаага, 15.11.1965 // СЗ РФ от 13.12. 2004. № 50. Ст. 4951, СПС Гарант, Консультант Плюс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5.Конвенция о получении за границей доказательств по гражданским или торговым делам. Гаага, 18.11.1970 // Библиотечка журнала «Вестник ВАС РФ». Специальное приложение к № 10 за 2000,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6.Конвенция о правовой помощи и правовых отношениях по гражданским, семейным и уголовным делам. Минск, 22.01.1993 // Вестник ВАС РФ. 1994. № 2, СПС Гарант, Консультант Плюс.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7.Федеральный конституционный закон «О судах общей юрисдикции в РФ» от 07.02.2011 № 1-ФКЗ // СПС Гарант, Консультант Плюс.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8.Федеральный конституционный закон «О Конституционном Суде Российской Федерации» от 21.07.1994. № 1-ФКЗ  // РГ от 23.07.1994,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9.Федеральный конституционный закон «Об арбитражных судах в Российской Федерации» от 28.04.1995. № 1-ФКЗ // РГ от 16.05.1995,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10.Федеральный конституционный закон «О судебной системе Российской Федерации» от 31.12.1996. № 1-ФКЗ. // РГ от 06. 01.1997, СПС Гарант, Консультант Плюс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11.Федеральный конституционный закон «О военных судах Российской Федерации» от 23.06.1999. № 1 ФКЗ // РГ от 29.06.1999, СПС Гарант, Консультант Плюс.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12.Федеральный конституционный закон от 05.02.2014 N 3-ФКЗ "О Верховном Суде Российской Федерации"// Российская газета, N 27, 07.02.2014, Собрание законодательства РФ, 10.02.2014, N 6, Ст. 550.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13.Гражданский процессуальный кодекс Российской Федерации от 14.11.2002. № 138-ФЗ // СЗ РФ от 18.11.2002. № 46. Ст. 4532,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14.Арбитражный процессуальный кодекс Российской Федерации от 24.07.2002. № 95-ФЗ // СЗ РФ от 29.07.2002. № 30. Ст. 3012,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15.Федеральный закон от 8 марта 2015 г. № 21-ФЗ "Кодекс административного судопроизводства Российской Федерации"//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16.Федеральный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 «О Прокуратуре Российской Федерации» от 17.01.1992 г. N 2202-I // Ведомости СНД и ВС РФ от 20.02.1992. № 8. Ст. 366,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17.Закон Российской Федерации «О статусе судей в Российской Федерации» от 26.06.1992. № 3132-I // РГ от 29.07.1992,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18.Федеральный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 «О судебных приставах» от 21.07.1997. № 118-ФЗ // РГ от 05.08.1997,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19.Федеральный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 «О мировых судьях в Российской Федерации» от 17.12.1998. № 188-ФЗ// СЗ РФ от 21.12.1998. № 51. Ст. 6270,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20.Федеральный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 «О государственной судебно-экспертной деятельности в Российской Федерации» от 31.05.2001 г. N 73-ФЗ // РГ от 05.06.2001,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21.Федеральный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органах судейского сообщества в Российской Федерации» от 14.03.2002. № 30-ФЗ // РГ от 19.03.2002. № 48,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22.Федеральный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адвокатской деятельности и адвокатуре в Российской Федерации» от 31.05.2002. № 63-Ф3 // РГ от 05.06.2002,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 xml:space="preserve">23.Федеральный закон </w:t>
      </w:r>
      <w:r>
        <w:rPr>
          <w:rFonts w:ascii="Times New Roman" w:hAnsi="Times New Roman"/>
          <w:sz w:val="28"/>
          <w:szCs w:val="28"/>
          <w:lang w:eastAsia="ru-RU"/>
        </w:rPr>
        <w:t>«О компенсации за нарушение права на судопроизводство в разумный срок или права на исполнение судебного акта в разумный срок» от 30.04.2010 № 68-ФЗ// РГ от 04.05.2010 № 94,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24.Федеральный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альтернативной процедуре урегулирования споров с участием посредника (процедуре медиации)» от 27.07.2010 № 194-ФЗ// РГ от 30.07.2010 № 168,  СПС Гарант, Консультант Плюс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25.Налоговый кодекс Российской Федерации. Часть 2, Раздел 8, Глава 25.3 // СЗ РФ от 08.11.2004,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 xml:space="preserve">26.Федеральный закон </w:t>
      </w:r>
      <w:r>
        <w:rPr>
          <w:rFonts w:ascii="Times New Roman" w:hAnsi="Times New Roman"/>
          <w:sz w:val="28"/>
          <w:szCs w:val="28"/>
          <w:lang w:eastAsia="ru-RU"/>
        </w:rPr>
        <w:t>«Об исполнительном производстве» от 02.10.2007. № 229-ФЗ  // РГ от 06.10.2007, 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27.Федеральный закон "Об арбитраже (третейском разбирательстве) в Российской Федерации" от 29.12.2015. N 382-ФЗ// СЗ РФ от 04.01.2016.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2. Судебная практика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1.Постановление Пленума Верховного Суда РФ от 27 июня 2013 г. N 21 "О применении судами общей юрисдикции Конвенции о защите прав человека и основных свобод от 4 ноября 1950 года и Протоколов к ней"// "Бюллетень Верховного Суда РФ", N 8, август, 2013.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2.«Об открытости и гласности судопроизводства и о доступе к информации о деятельности судов» от 13.12.2012 № 35 // РГ от 19.12.2012,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3.«О применении норм Гражданского процессуального кодекса Российской Федерации при рассмотрении и разрешении дел в суде первой инстанции» от 26 июня 2008. № 13 // РГ от 02.07.2008,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4.«О подготовке гражданских дел к судебному разбирательству» от 24.06.2008. № 11 // РГ от 02.07.2008,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5.«О сроках рассмотрения судами Российской Федерации уголовных, гражданских дел и дел об административных правонарушениях» от 27.12.2007. №52 // РГ от 12.01.2008,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6. «О применении судами законодательства при рассмотрении дел об усыновлении (удочерении) детей» от 20.04.2006. №8 // РГ от 03.05.2006,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7.«О судебном решении» от 19.12.2003. № 23 // РГ от 26.12.2003,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8.«О применении судами общей юрисдикции общепризнанных принципов и норм международного права и международных договоров Российской Федерации» от 10.10.2003. № 5 // РГ от 02.12.2003,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«О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срок» от 23.12.2010 № 30/64 // СПС Гарант, Консультант Плюс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«О некоторых вопросах, возникающих в судебной практике при разрешении споров, связанных с защитой права собственности и других вещных прав» от 29.04.2010 № 10/22// СПС Гарант, Консультант Плюс.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11. «О применении судами норм Гражданского процессуального кодекса Российской Федерации, регулирующих производство в суде апелляционной инстанции» от 19.06.2012. № 13 // РГ от 29.06.2012,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12. «О применении судами норм Гражданского процессуального кодекса Российской Федерации, регулирующих производство в суде кассационной инстанции» от 11.12.2012. № 29 // РГ от 21.12.2012,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13. «О применении норм ГПК РФ при рассмотрении судами заявлений, представлений о пересмотре по вновь открывшимся или новым обстоятельствам вступивших в законную силу судебных постановлений» от 11.12.2012, №31 // РГ от 21.12.2012, СПС Гарант,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14. Постановление Пленума Верховного Суда Российской Федерации от 21 января 2016 N 1 № «О некоторых вопросах применения законодательства о возмещении издержек, связанных с рассмотрением дела»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15. Постановление Пленума Верховного Суда Российской Федерации от 29 марта 2016 N 11 «О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16. Постановление Пленума Верховного Суда Российской Федерации от 16 мая 2017 № 16 «О применении судами законодательства при рассмотрении дел, связанных с установлением происхождения детей»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17. Постановление Пленума Верховного Суда Российской Федерации от 24 марта 2016 N 7 «О применении судами некоторых положений Гражданского кодекса Российской Федерации об ответственности за нарушение обязательств»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18. Постановление Пленума Верховного Суда Российской Федерации от 22 ноября 2016 N 54 «О некоторых вопросах применения общих положений Гражданского кодекса Российской Федерации об обязательствах и их исполнении»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19. Постановление Пленума Верховного Суда Российской Федерации от 17 ноября 2015 N 50 «О применении судами законодательства при рассмотрении некоторых вопросов, возникающих в ходе исполнительного производства»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20. Постановление Пленума Верховного Суда Российской Федерации от 14 марта 2014 N 16 «О свободе договора и ее пределах» // СПС Консультант плюс.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21. Постановление Пленума Верховного Суда Российской Федерации от 23 июня 2015 N 25 «О применении судами некоторых положений Раздела I Части первой Гражданского кодекса Российской Федерации»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22. Постановление Пленума Верховного Суда Российской Федерации от 29 сентября 2015 N 43 «О некоторых вопросах, связанных с применением норм Гражданского кодекса Российской Федерации об исковой давности» // СПС Консультант плюс.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23. Постановление Пленума Верховного Суда Российской Федерации от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18.04.2017 N 10 "О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производстве"// Российская Газета, N 88, 25.04.2017, Бюллетень Верховного Суда РФ, N 6, Июнь, 2017.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24. Постановление Пленума Верховного Суда Российской Федерации 27.12.2016 N 62 "О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производстве"//Российская газета, N 6, 13.01.2017, Бюллетень Верховного Суда РФ, N 2, Февраль, 2017.</w:t>
      </w:r>
    </w:p>
    <w:p>
      <w:pPr>
        <w:pStyle w:val="Normal"/>
        <w:tabs>
          <w:tab w:val="clear" w:pos="408"/>
          <w:tab w:val="left" w:pos="48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Style w:val="1"/>
          <w:rFonts w:eastAsia="Calibri"/>
          <w:lang w:eastAsia="ru-RU"/>
        </w:rPr>
        <w:t>25. Постановление Пленума Верховного Суда Российской Федерации от 17.11.2015 N 50 "О применении судами законодательства при рассмотрении некоторых вопросов, возникающих в ходе исполнительного производства"//Российская газета, N 270, 30.11.2015, Бюллетень Верховного Суда РФ, N 1, Январь, 2016.</w:t>
      </w:r>
    </w:p>
    <w:p>
      <w:pPr>
        <w:pStyle w:val="22"/>
        <w:shd w:val="clear" w:color="auto" w:fill="auto"/>
        <w:tabs>
          <w:tab w:val="clear" w:pos="408"/>
          <w:tab w:val="left" w:pos="600" w:leader="none"/>
        </w:tabs>
        <w:spacing w:lineRule="auto" w:line="240" w:before="0" w:after="0"/>
        <w:jc w:val="both"/>
        <w:rPr>
          <w:rStyle w:val="1"/>
          <w:rFonts w:eastAsia="Calibri"/>
        </w:rPr>
      </w:pPr>
      <w:r>
        <w:rPr>
          <w:rFonts w:eastAsia="Calibri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Основная литература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Анисимов, А. П.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Гражданское право России. Общая часть : учебник для вузов / А. П. Анисимов, А. Я. Рыженков, С. А. Чаркин ; под общей редакцией А. Я. Рыженкова. — 4-е изд., перераб. и доп. — Москва : Издательство Юрайт, 2021. — 394 с. — (Высшее образование). Текст : электронный // ЭБС Юрайт [сайт]. — URL: </w:t>
      </w:r>
      <w:hyperlink r:id="rId3" w:tgtFrame="_blank"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https://urait.ru/bcode/468489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Зенин, И. А.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Гражданское право. Общая часть : учебник для вузов / И. А. Зенин. — 19-е изд., перераб. и доп. — Москва : Издательство Юрайт, 2021. — 489 с. — (Высшее образование).  Текст : электронный // ЭБС Юрайт [сайт]. — URL: </w:t>
      </w:r>
      <w:hyperlink r:id="rId4" w:tgtFrame="_blank"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https://urait.ru/bcode/470255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.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iCs/>
          <w:sz w:val="28"/>
          <w:szCs w:val="28"/>
          <w:shd w:fill="FFFFFF" w:val="clear"/>
        </w:rPr>
        <w:t>Михайленко, Е. М. 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 Гражданское право. Общая часть : учебник и практикум для вузов / Е. М. Михайленко. — 2-е изд., перераб. и доп. — Москва : Издательство Юрайт, 2021. — 413 с. — (Высшее образование).  Текст: электронный // ЭБС Юрайт [сайт]. — URL: </w:t>
      </w:r>
      <w:hyperlink r:id="rId5" w:tgtFrame="_blank">
        <w:r>
          <w:rPr>
            <w:rFonts w:cs="Times New Roman" w:ascii="Times New Roman" w:hAnsi="Times New Roman"/>
            <w:sz w:val="28"/>
            <w:szCs w:val="28"/>
            <w:u w:val="single"/>
            <w:shd w:fill="FFFFFF" w:val="clear"/>
          </w:rPr>
          <w:t>https://urait.ru/bcode/468871</w:t>
        </w:r>
      </w:hyperlink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Николюкин, С. В.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Гражданское право. Общая часть (практические и тестовые задания, кроссворды, ребусы) : учебное пособие для вузов / С. В. Николюкин. — Москва : Издательство Юрайт, 2021. — 304 с. — (Высшее образование). — Текст : электронный // ЭБС Юрайт [сайт]. — URL: </w:t>
      </w:r>
      <w:hyperlink r:id="rId6" w:tgtFrame="_blank"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https://urait.ru/bcode/477188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Фомичева, Н. В.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Гражданское право. Общая часть : учебник и практикум для вузов / Н. В. Фомичева, О. Г. Строкова. — 2-е изд., перераб. и доп. — Москва : Издательство Юрайт, 2021. — 407 с. — (Высшее образование). — Текст : электронный // ЭБС Юрайт [сайт]. — URL: </w:t>
      </w:r>
      <w:hyperlink r:id="rId7" w:tgtFrame="_blank"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https://urait.ru/bcode/474896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Объекты гражданских прав : учебник для вузов / А. И. Гончаров [и др.] ; под редакцией А. И. Гончаров, А. О. Иншаковой. — 2-е изд. — Москва : Издательство Юрайт, 2021. — 566 с. — (Высшее образование). — ISBN 978-5-534-11298-6. — Текст : электронный // ЭБС Юрайт [сайт]. — URL: </w:t>
      </w:r>
      <w:hyperlink r:id="rId8" w:tgtFrame="_blank"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https://urait.ru/bcode/476174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Груздев, В. В.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Способы защиты гражданских прав : учебное пособие для вузов / В. В. Груздев. — 2-е изд. — Москва : Издательство Юрайт, 2021. — 350 с. — (Высшее образование). — ISBN 978-5-534-12729-4. — Текст: электронный // ЭБС Юрайт [сайт]. — URL: </w:t>
      </w:r>
      <w:hyperlink r:id="rId9" w:tgtFrame="_blank">
        <w:r>
          <w:rPr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https://urait.ru/bcode/476834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 </w:t>
      </w:r>
    </w:p>
    <w:p>
      <w:pPr>
        <w:pStyle w:val="Normal"/>
        <w:shd w:val="clear" w:color="auto" w:fill="FFFFFF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Дополнительная литература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Агарков М.М. Избранные труды по гражданскому праву. В 2 т. – М.: Статут, 2012.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Викторова С.А. Способы защиты гражданских прав: учеб. пособие. – Вологда, 2013.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Витрянский, В.В. Реформа российского гражданского законодательства: промежуточные итоги. – М.: Статут, 2016.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Грибанов В.П. Осуществление и защита гражданских прав. – М.: Статут, 2001.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Гришаев С.П. Объекты гражданских прав: деньги, иное имущество, интеллектуальная собственность и другие. – М.: Б-чка «Рос. газеты», 2014.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Проблемы совершенствования гражданского законодательства на современном этапе: Учеб. пособие / под ред. Ефимцевой Т.В. – Оренбург, 2010.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Залавская О.М. Слияние и поглощение: критерии формирования правовой конструкции в Российской Федерации // Труды Оренбургского института (фил.) МГЮА. – 2015.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Иоффе О.С. Избранные труды по гражданскому праву: из истории цивилистической мысли. Гражданское правоотношение. – М.: Статут, 2000.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Ковалев М.В. Предпринимательский договор в системе российского гражданского права: учеб. Пособие. – Оренбург: ООО «Агентство «Пресса», 2006.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Ковалев М.В. Развитие принципа добросовестности в Российской Федерации // Труды Оренбургского института (фил.) МГЮА. – 2012.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Победоносцев К.П. Курс гражданского права. – М.: Статут, 2002.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Покровский И.А. Основные проблемы гражданского права. – М.: Статут, 2001.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Стройкина Ю.В. Некоторые вопросы теории гражданского правоотношения. – Оренбург, 2005.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Шершеневич Г.Ф. Курс гражданского права. – Тула: Автограф, 2001.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Яковлев В.Ф. Избранные труды. Т. 11. Гражданское право: история и современность. – М.: Статут, 2012.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Штыков В.П. Ограничение дееспособности в связи с пристрастием к азартным играм // Российский юридический журнал. – 2017. - № 5.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bCs/>
          <w:iCs/>
          <w:sz w:val="28"/>
          <w:szCs w:val="28"/>
          <w:shd w:fill="FFFFFF" w:val="clear"/>
          <w:lang w:eastAsia="zh-CN"/>
        </w:rPr>
        <w:t>Щенникова И.И.</w:t>
      </w:r>
      <w:r>
        <w:rPr>
          <w:rFonts w:cs="Times New Roman" w:ascii="Times New Roman" w:hAnsi="Times New Roman"/>
          <w:bCs/>
          <w:iCs/>
          <w:sz w:val="28"/>
          <w:szCs w:val="28"/>
          <w:lang w:eastAsia="zh-CN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eastAsia="zh-CN"/>
        </w:rPr>
        <w:t>Заключение договора аренды. // Законодательство. – 2017. - № 5.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Свечникова, И. В. Гражданское право. Практикум : учебное пособие для академического бакалавриата / И. В. Свечникова, Т. В. Величко. — Москва : Издательство Юрайт, 2019. — 336 с. — (Бакалавр. Академический курс). — ISBN 978-5-534-03675-6. — Текст : электронный // ЭБС Юрайт [сайт]. — URL: https://biblio-online.ru/bcode/437886 (дата обращения: 20.04.2021).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b/>
          <w:sz w:val="28"/>
          <w:szCs w:val="28"/>
        </w:rPr>
        <w:t>. МАТЕРИАЛЬНО-ТЕХНИЧЕСКОЕ ОБЕСПЕЧЕНИЕ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5.1. Общесистемные требования к реализации ОПОП ВО</w:t>
      </w:r>
    </w:p>
    <w:p>
      <w:pPr>
        <w:pStyle w:val="Normal"/>
        <w:keepNext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для реализации ОПОП ВО по Блоку 1 «Дисциплины (модули)» и Блоку 3 «Государственная итоговая аттестация» в соответствии с учебным планом.</w:t>
      </w:r>
    </w:p>
    <w:p>
      <w:pPr>
        <w:pStyle w:val="Normal"/>
        <w:tabs>
          <w:tab w:val="clear" w:pos="4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Обучающимся обеспечивается доступ (удаленный доступ) к современным профессиональным базам данных и информационным справочным системам. Полнотекстовая рабочая программа учебной дисциплины (модуля) размещена в Цифровой научно-образовательной и социальной сети Университета (далее - ЦНОСС), в системе которой функционируют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>
      <w:pPr>
        <w:pStyle w:val="Normal"/>
        <w:tabs>
          <w:tab w:val="clear" w:pos="4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с ограниченными возможностями здоровья. </w:t>
      </w:r>
    </w:p>
    <w:p>
      <w:pPr>
        <w:pStyle w:val="Normal"/>
        <w:tabs>
          <w:tab w:val="clear" w:pos="4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>
      <w:pPr>
        <w:pStyle w:val="Normal"/>
        <w:tabs>
          <w:tab w:val="clear" w:pos="408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Электронная информационно-образовательная среда Университета обеспечивает:</w:t>
      </w:r>
    </w:p>
    <w:p>
      <w:pPr>
        <w:pStyle w:val="Normal"/>
        <w:numPr>
          <w:ilvl w:val="0"/>
          <w:numId w:val="5"/>
        </w:numPr>
        <w:tabs>
          <w:tab w:val="clear" w:pos="408"/>
          <w:tab w:val="left" w:pos="567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>
      <w:pPr>
        <w:pStyle w:val="Normal"/>
        <w:numPr>
          <w:ilvl w:val="0"/>
          <w:numId w:val="5"/>
        </w:numPr>
        <w:tabs>
          <w:tab w:val="clear" w:pos="408"/>
          <w:tab w:val="left" w:pos="567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>
      <w:pPr>
        <w:pStyle w:val="Normal"/>
        <w:numPr>
          <w:ilvl w:val="0"/>
          <w:numId w:val="5"/>
        </w:numPr>
        <w:tabs>
          <w:tab w:val="clear" w:pos="408"/>
          <w:tab w:val="left" w:pos="567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>
      <w:pPr>
        <w:pStyle w:val="Normal"/>
        <w:numPr>
          <w:ilvl w:val="0"/>
          <w:numId w:val="5"/>
        </w:numPr>
        <w:tabs>
          <w:tab w:val="clear" w:pos="408"/>
          <w:tab w:val="left" w:pos="567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>
      <w:pPr>
        <w:pStyle w:val="Normal"/>
        <w:numPr>
          <w:ilvl w:val="0"/>
          <w:numId w:val="5"/>
        </w:numPr>
        <w:tabs>
          <w:tab w:val="clear" w:pos="408"/>
          <w:tab w:val="left" w:pos="567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Фонд электронных ресурсов Библиотеки включает следующие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(при необходимости): </w:t>
      </w:r>
    </w:p>
    <w:p>
      <w:pPr>
        <w:pStyle w:val="Normal"/>
        <w:tabs>
          <w:tab w:val="clear" w:pos="408"/>
          <w:tab w:val="left" w:pos="1220" w:leader="none"/>
        </w:tabs>
        <w:spacing w:lineRule="auto" w:line="240" w:before="0" w:after="0"/>
        <w:ind w:left="26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highlight w:val="yellow"/>
          <w:lang w:eastAsia="ru-RU"/>
        </w:rPr>
      </w:r>
    </w:p>
    <w:p>
      <w:pPr>
        <w:pStyle w:val="Normal"/>
        <w:tabs>
          <w:tab w:val="clear" w:pos="408"/>
          <w:tab w:val="left" w:pos="1220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5.1.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 Информационные справочные системы: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tbl>
      <w:tblPr>
        <w:tblW w:w="9072" w:type="dxa"/>
        <w:jc w:val="center"/>
        <w:tblInd w:w="0" w:type="dxa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342"/>
        <w:gridCol w:w="2121"/>
        <w:gridCol w:w="1623"/>
        <w:gridCol w:w="2659"/>
        <w:gridCol w:w="2327"/>
      </w:tblGrid>
      <w:tr>
        <w:trPr/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ИС «Континент»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0">
              <w:r>
                <w:rPr>
                  <w:rFonts w:eastAsia="Calibri"/>
                  <w:sz w:val="24"/>
                  <w:szCs w:val="24"/>
                </w:rPr>
                <w:t>http://continent-online.com</w:t>
              </w:r>
            </w:hyperlink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ООО «Агентство правовой интеграции «КОНТИНЕНТ», договоры: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 18032020 от 20.03.2018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20.03.2018 г. по 19.03.2019 г.;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 19012120 от 20.03.2019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20.03.2019 г. по 19.03.2020 г.;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 20040220 от 02. 03. 2020 г. С 20.03.2020 г. по 19.03.2021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- № 21021512 от 16.03.2021 г. с16.03.2021 г. по 15.03.2022 г. </w:t>
            </w:r>
          </w:p>
        </w:tc>
      </w:tr>
      <w:tr>
        <w:trPr/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СПС WestlawAcademics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1">
              <w:r>
                <w:rPr>
                  <w:rFonts w:eastAsia="Calibri"/>
                  <w:sz w:val="24"/>
                  <w:szCs w:val="24"/>
                </w:rPr>
                <w:t>https://uk.westlaw.com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Филиал Акционерного общества «Томсон Рейтер (Маркетс) Юроп СА», договоры: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 2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TR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/2019 от 24.12.2018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>
            <w:pPr>
              <w:pStyle w:val="Normal"/>
              <w:spacing w:lineRule="auto" w:line="252"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№RU03358/19 от 11.12.2019 г., с 01.01.2020 г. по 31.12.2020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>
            <w:pPr>
              <w:pStyle w:val="Normal"/>
              <w:spacing w:lineRule="auto" w:line="240"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ЭБ-6/2021 от 06.11.2020 г. с 01.01.2021 г. по 31.12.2021 г.</w:t>
            </w:r>
          </w:p>
        </w:tc>
      </w:tr>
      <w:tr>
        <w:trPr/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КонсультантПлюс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2">
              <w:r>
                <w:rPr>
                  <w:rFonts w:eastAsia="Calibri"/>
                  <w:sz w:val="24"/>
                  <w:szCs w:val="24"/>
                </w:rPr>
                <w:t>http://www.consultant.ru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Открытая лицензия для образовательных организаций</w:t>
            </w:r>
          </w:p>
        </w:tc>
      </w:tr>
      <w:tr>
        <w:trPr>
          <w:trHeight w:val="2453" w:hRule="atLeast"/>
        </w:trPr>
        <w:tc>
          <w:tcPr>
            <w:tcW w:w="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1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Гарант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6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3">
              <w:r>
                <w:rPr>
                  <w:rFonts w:eastAsia="Calibri"/>
                  <w:sz w:val="24"/>
                  <w:szCs w:val="24"/>
                </w:rPr>
                <w:t>https://www.garant.ru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ООО«Гарант-Оренбург» договоры:№2112 от 10.01.2017 г; №2478 от 09.01.2018 г; № 2889 от 20.12.2018 г.; №4010 от 28.11.2019 г.; № 30-223/20 от 30.11.2020 г</w:t>
            </w:r>
          </w:p>
        </w:tc>
      </w:tr>
    </w:tbl>
    <w:p>
      <w:pPr>
        <w:pStyle w:val="Normal"/>
        <w:tabs>
          <w:tab w:val="clear" w:pos="408"/>
          <w:tab w:val="left" w:pos="851" w:leader="none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5.1.2. Профессиональные базы данных: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</w:p>
    <w:tbl>
      <w:tblPr>
        <w:tblW w:w="9072" w:type="dxa"/>
        <w:jc w:val="center"/>
        <w:tblInd w:w="0" w:type="dxa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230"/>
        <w:gridCol w:w="2017"/>
        <w:gridCol w:w="1144"/>
        <w:gridCol w:w="3497"/>
        <w:gridCol w:w="2184"/>
      </w:tblGrid>
      <w:tr>
        <w:trPr/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Web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of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Science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4">
              <w:r>
                <w:rPr>
                  <w:rFonts w:eastAsia="Calibri"/>
                  <w:sz w:val="24"/>
                  <w:szCs w:val="24"/>
                </w:rPr>
                <w:t>https://apps.webofknowledge.com</w:t>
              </w:r>
            </w:hyperlink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ФГБУ «Государственная публичная научно-техническая библиотека России»: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сублицензионный договор № WOS/668 от 02.04.2018 г.;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сублицензионный договор № WOS/349 от 05.09.2019 г.;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>
        <w:trPr/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Scopus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5">
              <w:r>
                <w:rPr>
                  <w:rFonts w:eastAsia="Calibri"/>
                  <w:sz w:val="24"/>
                  <w:szCs w:val="24"/>
                </w:rPr>
                <w:t>https://www.scopus.com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ФГБУ «Государственная публичная научно-техническая библиотека России»: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сублицензионный договор № SCOPUS/668 от 09 января 2018 г.;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сублицензионный договор № SCOPUS/349 от 09 октября 2019 г.;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ФГБУ «Российский фонд фундаментальных исследований» (РФФИ), сублицензионный договор № 20-1573-06235 от 22.09.2020 г.</w:t>
            </w:r>
          </w:p>
        </w:tc>
      </w:tr>
      <w:tr>
        <w:trPr/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Коллекции полнотекстовых электронных книг информационного ресурса EBSCOHost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БД eBookCollection </w:t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6">
              <w:r>
                <w:rPr>
                  <w:rFonts w:eastAsia="Calibri"/>
                  <w:sz w:val="24"/>
                  <w:szCs w:val="24"/>
                </w:rPr>
                <w:t>http://web.a.ebscohost.com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ООО «ЦНИ НЭИКОН», договор № 03731110819000006 от 18.06.2019 г. бессрочно</w:t>
            </w:r>
          </w:p>
        </w:tc>
      </w:tr>
      <w:tr>
        <w:trPr/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7" w:tgtFrame="_blank">
              <w:r>
                <w:rPr>
                  <w:rFonts w:eastAsia="Calibri"/>
                  <w:sz w:val="24"/>
                  <w:szCs w:val="24"/>
                </w:rPr>
                <w:t>Национальная электронная библиотека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(НЭБ)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8">
              <w:r>
                <w:rPr>
                  <w:rFonts w:eastAsia="Calibri"/>
                  <w:sz w:val="24"/>
                  <w:szCs w:val="24"/>
                </w:rPr>
                <w:t>https://rusneb.ru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ФГБУ «Российская государственная библиотека»,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договор № 101/НЭБ/4615 от 01.08.2018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01.08.2018 по 31.07.2023 г. (безвозмездный)</w:t>
            </w:r>
          </w:p>
        </w:tc>
      </w:tr>
      <w:tr>
        <w:trPr/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Президентская библиотека имени Б.Н. Ельцина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19">
              <w:r>
                <w:rPr>
                  <w:rFonts w:eastAsia="Calibri"/>
                  <w:sz w:val="24"/>
                  <w:szCs w:val="24"/>
                </w:rPr>
                <w:t>https://www.prlib.ru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>
        <w:trPr/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НЭБ e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LIBRARY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RU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0">
              <w:r>
                <w:rPr>
                  <w:rFonts w:eastAsia="Calibri"/>
                  <w:sz w:val="24"/>
                  <w:szCs w:val="24"/>
                </w:rPr>
                <w:t>http://elibrary.ru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ООО «РУНЕБ»,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договоры: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- №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SU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-13-03/2019-1 от 27.03.2019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01.04.2019 г. по 31.03.2020 г.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 xml:space="preserve">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 № ЭР-1/2020 от 17.04.2020 г. с 17.04.2020 г. по 16.04.2021 г.</w:t>
            </w:r>
          </w:p>
        </w:tc>
      </w:tr>
      <w:tr>
        <w:trPr/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Legal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 w:eastAsia="ru-RU"/>
              </w:rPr>
              <w:t>Source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1">
              <w:r>
                <w:rPr>
                  <w:rFonts w:eastAsia="Calibri"/>
                  <w:sz w:val="24"/>
                  <w:szCs w:val="24"/>
                </w:rPr>
                <w:t>http://web.a.ebscohost.com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ООО «ЦНИ НЭИКОН», договор № 414-EBSCO/2020 от 29.11.2019 г., с 01.01.2020 г. по 31.12.2020 г.</w:t>
            </w:r>
          </w:p>
          <w:p>
            <w:pPr>
              <w:pStyle w:val="Normal"/>
              <w:spacing w:lineRule="auto" w:line="252"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ЭБ-5/2021 от 02.11.2020 г. с 01.01.2021 г. по 31.12.2021 г.</w:t>
            </w:r>
          </w:p>
        </w:tc>
      </w:tr>
      <w:tr>
        <w:trPr/>
        <w:tc>
          <w:tcPr>
            <w:tcW w:w="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ЛитРес: Библиотека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34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2">
              <w:r>
                <w:rPr>
                  <w:rFonts w:eastAsia="Calibri"/>
                  <w:sz w:val="24"/>
                  <w:szCs w:val="24"/>
                </w:rPr>
                <w:t>http://biblio.litres.ru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ООО «ЛитРес», договор: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 290120/Б-1-76 от 12.03.2020 г. с 12.03.2020 г. по 11.03.2021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-№ 160221/В-1-157 от 12.03.2021 г. с 12.03.2021 г. по 11.03.2022 г.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false"/>
        <w:tabs>
          <w:tab w:val="clear" w:pos="408"/>
          <w:tab w:val="left" w:pos="284" w:leader="none"/>
        </w:tabs>
        <w:suppressAutoHyphens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408"/>
          <w:tab w:val="left" w:pos="284" w:leader="none"/>
        </w:tabs>
        <w:suppressAutoHyphens w:val="true"/>
        <w:spacing w:lineRule="auto" w:line="240" w:before="0" w:after="0"/>
        <w:ind w:firstLine="709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5.1.3. Электронно-библиотечные системы:</w:t>
      </w:r>
    </w:p>
    <w:p>
      <w:pPr>
        <w:pStyle w:val="Normal"/>
        <w:spacing w:lineRule="auto" w:line="240" w:before="0" w:after="0"/>
        <w:ind w:left="1191" w:hanging="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tbl>
      <w:tblPr>
        <w:tblW w:w="9072" w:type="dxa"/>
        <w:jc w:val="center"/>
        <w:tblInd w:w="0" w:type="dxa"/>
        <w:tblCellMar>
          <w:top w:w="15" w:type="dxa"/>
          <w:left w:w="22" w:type="dxa"/>
          <w:bottom w:w="15" w:type="dxa"/>
          <w:right w:w="22" w:type="dxa"/>
        </w:tblCellMar>
        <w:tblLook w:val="04a0"/>
      </w:tblPr>
      <w:tblGrid>
        <w:gridCol w:w="479"/>
        <w:gridCol w:w="1974"/>
        <w:gridCol w:w="1828"/>
        <w:gridCol w:w="2395"/>
        <w:gridCol w:w="2396"/>
      </w:tblGrid>
      <w:tr>
        <w:trPr/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3">
              <w:r>
                <w:rPr>
                  <w:rFonts w:eastAsia="Calibri"/>
                  <w:sz w:val="24"/>
                  <w:szCs w:val="24"/>
                </w:rPr>
                <w:t>http://znanium.com</w:t>
              </w:r>
            </w:hyperlink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ООО «Научно-издательский центр ЗНАНИУМ»,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договоры: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 № 3489 эбс от 14.12.2018 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с 01.01.2019 г. по 31.12.2019 г.;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 № 3/2019 эбс от 29.11.2019 г. с 01.01.2020 г. по 31.12.2020 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3/2021 эбс от 02.11.2020 г. с 01.01.2021 г. по 31.12.2021 г.</w:t>
            </w:r>
          </w:p>
        </w:tc>
      </w:tr>
      <w:tr>
        <w:trPr/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ЭБС Book.ru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4">
              <w:r>
                <w:rPr>
                  <w:rFonts w:eastAsia="Calibri"/>
                  <w:sz w:val="24"/>
                  <w:szCs w:val="24"/>
                </w:rPr>
                <w:t>http://book.ru</w:t>
              </w:r>
            </w:hyperlink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ООО «КноРус медиа», договоры: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№ 18494735 от 17.12.2018 г.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01.01.2019 г. по 31.12.2019 г.;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 № ЭБ-2/2019 от 29.11.2019 г. с 01.01.2020 г. по 31.12.2020 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ЭБ-4/2021 от 02.11.2020 г.  с 01.01.2021 г. по 31.12.2021 г.</w:t>
            </w:r>
          </w:p>
        </w:tc>
      </w:tr>
      <w:tr>
        <w:trPr/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ЭБС Проспект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5">
              <w:r>
                <w:rPr>
                  <w:rFonts w:eastAsia="Calibri"/>
                  <w:sz w:val="24"/>
                  <w:szCs w:val="24"/>
                </w:rPr>
                <w:t>http://ebs.prospekt.org</w:t>
              </w:r>
            </w:hyperlink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ООО «Проспект», договоры: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-№ ЭБ-1/2019 от 03.07.2019 г. с 03.07.2019 г. по 02.07.2020 г;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 № ЭБ-2/2020 от 03.07.2020 г. с 03.07.2020 г. по 03.07.2021 г.</w:t>
            </w:r>
          </w:p>
        </w:tc>
      </w:tr>
      <w:tr>
        <w:trPr/>
        <w:tc>
          <w:tcPr>
            <w:tcW w:w="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ЭБС Юрайт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сторонняя</w:t>
            </w:r>
          </w:p>
        </w:tc>
        <w:tc>
          <w:tcPr>
            <w:tcW w:w="2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hyperlink r:id="rId26">
              <w:r>
                <w:rPr>
                  <w:rFonts w:eastAsia="Calibri"/>
                  <w:sz w:val="24"/>
                  <w:szCs w:val="24"/>
                </w:rPr>
                <w:t>http://www.biblio-online.ru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3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ООО «Электронное издательство Юрайт», договоры: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-№ ЭБ-1/2019 от 01.04.2019 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 01.04.2019 г. по 31.03.2020 г.;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 № ЭБ-1/2020 от 01.04.2020 г. с 01.04.2020 г. по 31.03.2021 г.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shd w:fill="FFFFFF" w:val="clear"/>
                <w:lang w:eastAsia="ru-RU"/>
              </w:rPr>
              <w:t>-№ ЭР- 1/2021 от 23.03.2021 г. с 03.04. 2021 г. по 02.04.2022 г.</w:t>
            </w:r>
          </w:p>
        </w:tc>
      </w:tr>
    </w:tbl>
    <w:p>
      <w:pPr>
        <w:pStyle w:val="Normal"/>
        <w:spacing w:lineRule="auto" w:line="240" w:before="0" w:after="0"/>
        <w:ind w:firstLine="4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  <w:lang w:eastAsia="ru-RU"/>
        </w:rPr>
      </w:pPr>
      <w:r>
        <w:rPr>
          <w:rFonts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5.2. Перечень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программного обеспечения (ПО), установленного на компьютерах, задействованных в образовательном процессе по ОПОП 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W w:w="907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68"/>
        <w:gridCol w:w="2868"/>
        <w:gridCol w:w="3040"/>
        <w:gridCol w:w="2171"/>
        <w:gridCol w:w="225"/>
      </w:tblGrid>
      <w:tr>
        <w:trPr>
          <w:trHeight w:val="809" w:hRule="atLeast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Описание ПО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ПО, программная среда, СУБД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Вид лицензирования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5" w:hRule="atLeast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ПО, устанавливаемое на рабочую станцию</w:t>
            </w:r>
          </w:p>
        </w:tc>
      </w:tr>
      <w:tr>
        <w:trPr>
          <w:trHeight w:val="203" w:hRule="atLeast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Операционная система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По договорам: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242-223/20 от 19.06.2020 г. 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06" w:hRule="atLeast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Антивирусная защита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ООО «Програмос-Проекты»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По договорам: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outlineLvl w:val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№ </w:t>
            </w:r>
            <w:hyperlink r:id="rId27">
              <w:r>
                <w:rPr>
                  <w:sz w:val="24"/>
                  <w:szCs w:val="24"/>
                </w:rPr>
                <w:t>УТ0021486</w:t>
              </w:r>
            </w:hyperlink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от 19.07.2016 г.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УТ0024065 от 03.07.2017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УТ0026711 от 17.07.2018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24-223/19 от 05.07.2019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УТ0031243/9-223/20 от 16.07.2020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Офисные пакеты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MicrosoftOffice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212121"/>
                <w:sz w:val="24"/>
                <w:szCs w:val="24"/>
                <w:shd w:fill="FFFFFF" w:val="clear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По договору: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328-У от 19.02.2021 г.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35" w:hRule="atLeast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Архиваторы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7-Zip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Открытая лицензия 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5" w:hRule="atLeast"/>
        </w:trPr>
        <w:tc>
          <w:tcPr>
            <w:tcW w:w="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WinRar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Интернет браузер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GoogleChrome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35" w:hRule="atLeast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Программа для просмотра файлов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PDF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Adobe Acrobat reader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5" w:hRule="atLeast"/>
        </w:trPr>
        <w:tc>
          <w:tcPr>
            <w:tcW w:w="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Foxit Reader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0" w:hRule="atLeast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Программа для просмотра файлов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DJVU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DjVu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Открытая лицензия 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35" w:hRule="atLeast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Пакет кодеков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K-LiteCodecPack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0" w:hRule="atLeast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Видеоплеер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WindowsMediaPlayer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комплекте с ОС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0" w:hRule="atLeast"/>
        </w:trPr>
        <w:tc>
          <w:tcPr>
            <w:tcW w:w="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vlcpleer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5" w:hRule="atLeast"/>
        </w:trPr>
        <w:tc>
          <w:tcPr>
            <w:tcW w:w="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flashpleer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35" w:hRule="atLeast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Аудиоплеер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Winamp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0" w:hRule="atLeast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Справочно- правовые системы (СПС)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Консультант плюс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0" w:hRule="atLeast"/>
        </w:trPr>
        <w:tc>
          <w:tcPr>
            <w:tcW w:w="7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Гарант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Открытая лицензия</w:t>
            </w:r>
          </w:p>
        </w:tc>
        <w:tc>
          <w:tcPr>
            <w:tcW w:w="225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52" w:before="0" w:after="16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Помещения для самостоятельной работы обучающихся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Помещения для самостоятельной работы обучающихся располагаются по адресу: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Оренбург, ул. Комсомольская, 50.</w:t>
      </w:r>
      <w:r>
        <w:rPr>
          <w:rFonts w:cs="Times New Roman" w:ascii="Times New Roman" w:hAnsi="Times New Roman"/>
          <w:sz w:val="28"/>
          <w:szCs w:val="28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включают в себя: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Электронный читальный зал на 75 посадочных мест: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стол студенческий со скамьей – 75 шт.,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кресло для индивидуальной работы – 3 шт,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компьютер в сборе: системный блок корпус черный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Standart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-А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TX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накопитель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SATA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III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жесткий диск 1 ТБ, мышь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USB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клавиатура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USB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монитор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LG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21"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LED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- 8 шт. </w:t>
      </w:r>
      <w:r>
        <w:rPr>
          <w:rFonts w:cs="Times New Roman" w:ascii="Times New Roman" w:hAnsi="Times New Roman"/>
          <w:sz w:val="28"/>
          <w:szCs w:val="28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2.Аудитория для самостоятельной работы (№518) на 12 посадочных мест: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стол преподавателя </w:t>
      </w:r>
      <w:r>
        <w:rPr>
          <w:rFonts w:cs="Times New Roman" w:ascii="Times New Roman" w:hAnsi="Times New Roman"/>
          <w:b/>
          <w:bCs/>
          <w:sz w:val="28"/>
          <w:szCs w:val="28"/>
        </w:rPr>
        <w:t>-</w:t>
      </w:r>
      <w:r>
        <w:rPr>
          <w:rFonts w:cs="Times New Roman" w:ascii="Times New Roman" w:hAnsi="Times New Roman"/>
          <w:bCs/>
          <w:sz w:val="28"/>
          <w:szCs w:val="28"/>
        </w:rPr>
        <w:t>1 шт.,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стул преподавателя </w:t>
      </w:r>
      <w:r>
        <w:rPr>
          <w:rFonts w:cs="Times New Roman" w:ascii="Times New Roman" w:hAnsi="Times New Roman"/>
          <w:b/>
          <w:bCs/>
          <w:sz w:val="28"/>
          <w:szCs w:val="28"/>
        </w:rPr>
        <w:t>-</w:t>
      </w:r>
      <w:r>
        <w:rPr>
          <w:rFonts w:cs="Times New Roman" w:ascii="Times New Roman" w:hAnsi="Times New Roman"/>
          <w:bCs/>
          <w:sz w:val="28"/>
          <w:szCs w:val="28"/>
        </w:rPr>
        <w:t>1 шт.,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парты ученические </w:t>
      </w:r>
      <w:r>
        <w:rPr>
          <w:rFonts w:cs="Times New Roman" w:ascii="Times New Roman" w:hAnsi="Times New Roman"/>
          <w:b/>
          <w:bCs/>
          <w:sz w:val="28"/>
          <w:szCs w:val="28"/>
        </w:rPr>
        <w:t>-</w:t>
      </w:r>
      <w:r>
        <w:rPr>
          <w:rFonts w:cs="Times New Roman" w:ascii="Times New Roman" w:hAnsi="Times New Roman"/>
          <w:bCs/>
          <w:sz w:val="28"/>
          <w:szCs w:val="28"/>
        </w:rPr>
        <w:t>15 шт.,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стул ученический </w:t>
      </w:r>
      <w:r>
        <w:rPr>
          <w:rFonts w:cs="Times New Roman" w:ascii="Times New Roman" w:hAnsi="Times New Roman"/>
          <w:b/>
          <w:bCs/>
          <w:sz w:val="28"/>
          <w:szCs w:val="28"/>
        </w:rPr>
        <w:t>-</w:t>
      </w:r>
      <w:r>
        <w:rPr>
          <w:rFonts w:cs="Times New Roman" w:ascii="Times New Roman" w:hAnsi="Times New Roman"/>
          <w:bCs/>
          <w:sz w:val="28"/>
          <w:szCs w:val="28"/>
        </w:rPr>
        <w:t>15 шт.,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доска магнитная </w:t>
      </w:r>
      <w:r>
        <w:rPr>
          <w:rFonts w:cs="Times New Roman" w:ascii="Times New Roman" w:hAnsi="Times New Roman"/>
          <w:b/>
          <w:bCs/>
          <w:sz w:val="28"/>
          <w:szCs w:val="28"/>
        </w:rPr>
        <w:t>-</w:t>
      </w:r>
      <w:r>
        <w:rPr>
          <w:rFonts w:cs="Times New Roman" w:ascii="Times New Roman" w:hAnsi="Times New Roman"/>
          <w:bCs/>
          <w:sz w:val="28"/>
          <w:szCs w:val="28"/>
        </w:rPr>
        <w:t>1 шт.,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стационарный информационно-демонстрационный стенд</w:t>
      </w:r>
      <w:r>
        <w:rPr>
          <w:rFonts w:cs="Times New Roman" w:ascii="Times New Roman" w:hAnsi="Times New Roman"/>
          <w:b/>
          <w:bCs/>
          <w:sz w:val="28"/>
          <w:szCs w:val="28"/>
        </w:rPr>
        <w:t>-</w:t>
      </w:r>
      <w:r>
        <w:rPr>
          <w:rFonts w:cs="Times New Roman" w:ascii="Times New Roman" w:hAnsi="Times New Roman"/>
          <w:bCs/>
          <w:sz w:val="28"/>
          <w:szCs w:val="28"/>
        </w:rPr>
        <w:t>1 шт.,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компьютер в сборе: системный блок корпус черный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Standart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-А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TX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накопитель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SATA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III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жесткий диск 1 ТБ, мышь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USB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клавиатура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USB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монитор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LG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21"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LED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- 8 шт. </w:t>
      </w:r>
      <w:r>
        <w:rPr>
          <w:rFonts w:cs="Times New Roman" w:ascii="Times New Roman" w:hAnsi="Times New Roman"/>
          <w:sz w:val="28"/>
          <w:szCs w:val="28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284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32"/>
          <w:szCs w:val="32"/>
        </w:rPr>
        <w:t>ПРИЛОЖЕНИЕ</w:t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504825" cy="447675"/>
            <wp:effectExtent l="0" t="0" r="0" b="0"/>
            <wp:docPr id="1" name="Рисунок 3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МГЮА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Министерство науки и высшего образования Российской Федерации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федеральное государственное бюджетное образовательное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учреждение высшего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«Московский государственный юридический университет </w:t>
      </w:r>
    </w:p>
    <w:p>
      <w:pPr>
        <w:pStyle w:val="Normal"/>
        <w:tabs>
          <w:tab w:val="clear" w:pos="408"/>
          <w:tab w:val="center" w:pos="4678" w:leader="none"/>
          <w:tab w:val="left" w:pos="7815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ab/>
        <w:t>имени О.Е. Кутафина (МГЮА)»</w:t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(Университет имени О.Е. Кутафина (МГЮА))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Оренбургский институт (филиал)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Кафедра уголовно-процессуального права и криминалистики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Иванов Иван Иванович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ОТЧЕТНЫЕ  МАТЕРИАЛЫ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 прохождении учебной (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или</w:t>
      </w:r>
      <w:r>
        <w:rPr>
          <w:rFonts w:cs="Times New Roman" w:ascii="Times New Roman" w:hAnsi="Times New Roman"/>
          <w:b/>
          <w:sz w:val="28"/>
          <w:szCs w:val="28"/>
        </w:rPr>
        <w:t xml:space="preserve"> учебной) практики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студента(ки) __ курса ____группы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дневного отделения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Руководитель от Университета: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(ученая степень, звание, фамилия, имя, отчество)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Дата сдачи: 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Дата рецензирования___________________________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Результат рецензирования:_______________________</w:t>
      </w:r>
    </w:p>
    <w:p>
      <w:pPr>
        <w:pStyle w:val="Normal"/>
        <w:spacing w:lineRule="auto" w:line="240"/>
        <w:ind w:firstLine="326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>(допущен к аттестации/ не допущен к аттестации)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Дата защиты: 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Оценка: ________________/______________________</w:t>
      </w:r>
    </w:p>
    <w:p>
      <w:pPr>
        <w:pStyle w:val="Normal"/>
        <w:spacing w:lineRule="auto" w:line="240"/>
        <w:ind w:left="708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(зачтено/не зачтено)                                     (подпись)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Оренбург  20__</w:t>
      </w:r>
    </w:p>
    <w:p>
      <w:pPr>
        <w:pStyle w:val="TOCHeading"/>
        <w:spacing w:lineRule="auto" w:line="24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40"/>
        <w:rPr>
          <w:lang w:eastAsia="ru-RU"/>
        </w:rPr>
      </w:pPr>
      <w:r>
        <w:rPr>
          <w:lang w:eastAsia="ru-RU"/>
        </w:rPr>
      </w:r>
    </w:p>
    <w:p>
      <w:pPr>
        <w:pStyle w:val="TOCHead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auto"/>
        </w:rPr>
        <w:t>Оглавление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24"/>
            <w:ind w:left="0" w:hanging="0"/>
            <w:rPr>
              <w:rFonts w:ascii="Times New Roman" w:hAnsi="Times New Roman" w:cs="Times New Roman"/>
            </w:rPr>
          </w:pPr>
          <w:r>
            <w:fldChar w:fldCharType="begin"/>
          </w:r>
          <w:r>
            <w:rPr>
              <w:webHidden/>
              <w:vanish w:val="false"/>
              <w:rFonts w:cs="Times New Roman" w:ascii="Times New Roman" w:hAnsi="Times New Roman"/>
            </w:rPr>
            <w:instrText> TOC \z \o "1-3" \u \h</w:instrText>
          </w:r>
          <w:r>
            <w:rPr>
              <w:webHidden/>
              <w:vanish w:val="false"/>
              <w:rFonts w:cs="Times New Roman" w:ascii="Times New Roman" w:hAnsi="Times New Roman"/>
            </w:rPr>
            <w:fldChar w:fldCharType="separate"/>
          </w:r>
          <w:hyperlink w:anchor="_Toc50501083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_Toc505010838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cs="Times New Roman" w:ascii="Times New Roman" w:hAnsi="Times New Roman"/>
                <w:vanish w:val="false"/>
              </w:rPr>
              <w:t>Индивидуальное задание для прохождения учебной/учебной  практики</w:t>
              <w:tab/>
              <w:t>44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ind w:left="0" w:hanging="0"/>
            <w:rPr>
              <w:rFonts w:ascii="Times New Roman" w:hAnsi="Times New Roman" w:cs="Times New Roman"/>
            </w:rPr>
          </w:pPr>
          <w:hyperlink w:anchor="_Toc50501083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_Toc505010839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cs="Times New Roman" w:ascii="Times New Roman" w:hAnsi="Times New Roman"/>
                <w:vanish w:val="false"/>
              </w:rPr>
              <w:t>Рабочий график (план) проведения учебной/учебной практики</w:t>
              <w:tab/>
              <w:t>45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ind w:left="0" w:hanging="0"/>
            <w:rPr>
              <w:rFonts w:ascii="Times New Roman" w:hAnsi="Times New Roman" w:cs="Times New Roman"/>
            </w:rPr>
          </w:pPr>
          <w:hyperlink w:anchor="_Toc50501084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_Toc505010840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cs="Times New Roman" w:ascii="Times New Roman" w:hAnsi="Times New Roman"/>
                <w:vanish w:val="false"/>
              </w:rPr>
              <w:t>Дневник прохождения практики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spacing w:lineRule="auto" w:line="360"/>
            <w:rPr>
              <w:rFonts w:ascii="Times New Roman" w:hAnsi="Times New Roman" w:cs="Times New Roman"/>
            </w:rPr>
          </w:pPr>
          <w:r>
            <w:rPr>
              <w:rFonts w:cs="Times New Roman" w:ascii="Times New Roman" w:hAnsi="Times New Roman"/>
            </w:rPr>
            <w:t>Характеристика с места прохождения практики………………………………………………..</w:t>
          </w:r>
        </w:p>
        <w:p>
          <w:pPr>
            <w:pStyle w:val="24"/>
            <w:ind w:left="0" w:hanging="0"/>
            <w:rPr>
              <w:rFonts w:ascii="Times New Roman" w:hAnsi="Times New Roman" w:cs="Times New Roman"/>
            </w:rPr>
          </w:pPr>
          <w:r>
            <w:rPr>
              <w:rFonts w:cs="Times New Roman" w:ascii="Times New Roman" w:hAnsi="Times New Roman"/>
            </w:rPr>
            <w:t xml:space="preserve"> </w:t>
          </w:r>
          <w:hyperlink w:anchor="_Toc50501084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_Toc505010841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cs="Times New Roman" w:ascii="Times New Roman" w:hAnsi="Times New Roman"/>
                <w:vanish w:val="false"/>
              </w:rPr>
              <w:t>ОТЧЕТ</w:t>
              <w:tab/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4"/>
            <w:ind w:left="0" w:hanging="0"/>
            <w:rPr>
              <w:rFonts w:ascii="Times New Roman" w:hAnsi="Times New Roman" w:cs="Times New Roman"/>
            </w:rPr>
          </w:pPr>
          <w:r>
            <w:rPr>
              <w:rFonts w:cs="Times New Roman" w:ascii="Times New Roman" w:hAnsi="Times New Roman"/>
            </w:rPr>
            <w:t xml:space="preserve"> </w:t>
          </w:r>
          <w:hyperlink w:anchor="_Toc50501084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_Toc505010842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Fonts w:cs="Times New Roman" w:ascii="Times New Roman" w:hAnsi="Times New Roman"/>
                <w:vanish w:val="false"/>
              </w:rPr>
              <w:t>ОТЗЫВ РУКОВОДИТЕЛЯ ПРАКТИКИ</w:t>
              <w:tab/>
            </w:r>
            <w:r>
              <w:rPr>
                <w:webHidden/>
              </w:rPr>
              <w:fldChar w:fldCharType="end"/>
            </w:r>
          </w:hyperlink>
          <w:r>
            <w:rPr>
              <w:vanish w:val="false"/>
              <w:rFonts w:cs="Times New Roman" w:ascii="Times New Roman" w:hAnsi="Times New Roman"/>
            </w:rPr>
            <w:fldChar w:fldCharType="end"/>
          </w:r>
        </w:p>
      </w:sdtContent>
    </w:sdt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259" w:before="0" w:after="160"/>
        <w:rPr>
          <w:b/>
          <w:b/>
        </w:rPr>
      </w:pPr>
      <w:r>
        <w:rPr>
          <w:b/>
        </w:rPr>
      </w:r>
      <w:r>
        <w:br w:type="page"/>
      </w:r>
    </w:p>
    <w:p>
      <w:pPr>
        <w:pStyle w:val="21"/>
        <w:spacing w:before="0" w:after="0"/>
        <w:jc w:val="center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Индивидуальное задание для прохождения</w:t>
      </w:r>
    </w:p>
    <w:p>
      <w:pPr>
        <w:pStyle w:val="21"/>
        <w:spacing w:before="0" w:after="0"/>
        <w:jc w:val="center"/>
        <w:rPr/>
      </w:pPr>
      <w:bookmarkStart w:id="4" w:name="_Toc505010838"/>
      <w:r>
        <w:rPr>
          <w:rFonts w:cs="Times New Roman" w:ascii="Times New Roman" w:hAnsi="Times New Roman"/>
          <w:color w:val="auto"/>
          <w:sz w:val="28"/>
          <w:szCs w:val="28"/>
        </w:rPr>
        <w:t>учебной или учебной  практики</w:t>
      </w:r>
      <w:bookmarkEnd w:id="4"/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Обучающемуся 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>(указать ФИО обучающегося)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>(указать место практики)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(Индивидуальное задание выдается каждому студенту руководителем практики перед ее началом и впоследствии включается в состав отчетных материалов)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>
      <w:pPr>
        <w:pStyle w:val="Normal"/>
        <w:jc w:val="both"/>
        <w:rPr/>
      </w:pPr>
      <w:r>
        <w:rPr/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Руководитель практики   от Института    ___________________________/_______________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vertAlign w:val="superscript"/>
        </w:rPr>
        <w:t xml:space="preserve">(ФИО руководителя практики от Университета)              (подпись)             </w:t>
      </w:r>
    </w:p>
    <w:p>
      <w:pPr>
        <w:pStyle w:val="Normal"/>
        <w:spacing w:lineRule="auto" w:line="25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 выдачи задания      « ____» ________________________20</w:t>
        <w:softHyphen/>
        <w:softHyphen/>
        <w:softHyphen/>
        <w:softHyphen/>
        <w:t>____</w:t>
      </w:r>
    </w:p>
    <w:p>
      <w:pPr>
        <w:pStyle w:val="Normal"/>
        <w:spacing w:lineRule="auto" w:line="25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Руководитель практики   от организации  __________________________/_______________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  <w:vertAlign w:val="superscript"/>
        </w:rPr>
        <w:t xml:space="preserve">(ФИО руководителя практики от организации)      (подпись)             </w:t>
      </w:r>
    </w:p>
    <w:p>
      <w:pPr>
        <w:pStyle w:val="Normal"/>
        <w:spacing w:lineRule="auto" w:line="259"/>
        <w:rPr/>
      </w:pPr>
      <w:r>
        <w:rPr>
          <w:rFonts w:cs="Times New Roman" w:ascii="Times New Roman" w:hAnsi="Times New Roman"/>
        </w:rPr>
        <w:t>Дата согласования задания      « ____» ________________________20</w:t>
        <w:softHyphen/>
        <w:softHyphen/>
        <w:softHyphen/>
        <w:softHyphen/>
        <w:t>_____</w:t>
      </w:r>
      <w:r>
        <w:br w:type="page"/>
      </w:r>
    </w:p>
    <w:p>
      <w:pPr>
        <w:pStyle w:val="21"/>
        <w:jc w:val="center"/>
        <w:rPr/>
      </w:pPr>
      <w:bookmarkStart w:id="5" w:name="_Toc505010839"/>
      <w:r>
        <w:rPr>
          <w:rFonts w:cs="Times New Roman" w:ascii="Times New Roman" w:hAnsi="Times New Roman"/>
          <w:color w:val="auto"/>
          <w:sz w:val="28"/>
          <w:szCs w:val="28"/>
        </w:rPr>
        <w:t>Рабочий график (план) проведения</w:t>
      </w:r>
    </w:p>
    <w:p>
      <w:pPr>
        <w:pStyle w:val="21"/>
        <w:jc w:val="center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учебной </w:t>
      </w:r>
      <w:r>
        <w:rPr>
          <w:rFonts w:cs="Times New Roman" w:ascii="Times New Roman" w:hAnsi="Times New Roman"/>
          <w:i/>
          <w:color w:val="auto"/>
          <w:sz w:val="28"/>
          <w:szCs w:val="28"/>
          <w:u w:val="single"/>
        </w:rPr>
        <w:t>или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 учебной практики</w:t>
      </w:r>
      <w:bookmarkEnd w:id="5"/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EFEFE"/>
        <w:spacing w:before="150" w:after="150"/>
        <w:ind w:right="-85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Обучающийся  (ФИО)__________________________________________________________</w:t>
      </w:r>
    </w:p>
    <w:p>
      <w:pPr>
        <w:pStyle w:val="Normal"/>
        <w:shd w:val="clear" w:color="auto" w:fill="FEFEFE"/>
        <w:spacing w:before="150" w:after="150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_________________ формы обучения _______ курса, группы №______.</w:t>
      </w:r>
    </w:p>
    <w:p>
      <w:pPr>
        <w:pStyle w:val="Normal"/>
        <w:spacing w:lineRule="auto" w:line="360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Полное наименование организации, предоставляющей место практики:________________</w:t>
      </w:r>
    </w:p>
    <w:p>
      <w:pPr>
        <w:pStyle w:val="Normal"/>
        <w:spacing w:lineRule="auto" w:line="360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spacing w:lineRule="auto" w:line="360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spacing w:lineRule="auto" w:line="360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Название структурного подразделения, выступающего местом практики:_______________</w:t>
      </w:r>
    </w:p>
    <w:p>
      <w:pPr>
        <w:pStyle w:val="Normal"/>
        <w:spacing w:lineRule="auto" w:line="360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Сроки прохождения практики:</w:t>
      </w:r>
    </w:p>
    <w:p>
      <w:pPr>
        <w:pStyle w:val="Normal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 «_____» ___________20____г.  по  «_____» ___________20____ г.</w:t>
      </w:r>
    </w:p>
    <w:p>
      <w:pPr>
        <w:pStyle w:val="Normal"/>
        <w:ind w:left="709" w:right="-426" w:hanging="0"/>
        <w:jc w:val="both"/>
        <w:rPr>
          <w:rFonts w:ascii="Times New Roman" w:hAnsi="Times New Roman" w:eastAsia="Calibri" w:cs="Times New Roman" w:eastAsiaTheme="minorHAnsi"/>
        </w:rPr>
      </w:pPr>
      <w:r>
        <w:rPr>
          <w:rFonts w:eastAsia="Calibri" w:cs="Times New Roman" w:eastAsiaTheme="minorHAnsi" w:ascii="Times New Roman" w:hAnsi="Times New Roman"/>
        </w:rPr>
      </w:r>
    </w:p>
    <w:tbl>
      <w:tblPr>
        <w:tblW w:w="9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7338"/>
        <w:gridCol w:w="1700"/>
      </w:tblGrid>
      <w:tr>
        <w:trPr>
          <w:trHeight w:val="30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200"/>
              <w:ind w:left="0" w:hanging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200"/>
              <w:ind w:left="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Виды деятельности в период практики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200"/>
              <w:ind w:left="0" w:hanging="3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33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200"/>
              <w:ind w:left="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0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33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200"/>
              <w:ind w:left="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33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200"/>
              <w:ind w:left="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3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33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200"/>
              <w:ind w:left="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21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33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Выполнить индивидуальное задание по практике.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200"/>
              <w:ind w:left="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9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200"/>
              <w:ind w:left="33" w:hanging="3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200"/>
              <w:ind w:left="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6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ind w:left="317" w:hanging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Подготовиться к аттестации по практике.</w:t>
            </w:r>
          </w:p>
          <w:p>
            <w:pPr>
              <w:pStyle w:val="ListParagraph"/>
              <w:spacing w:before="0" w:after="200"/>
              <w:ind w:left="33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200"/>
              <w:ind w:left="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21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200"/>
              <w:ind w:left="317" w:hanging="3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Явиться на аттестацию по практике.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before="0" w:after="200"/>
              <w:ind w:left="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408"/>
          <w:tab w:val="left" w:pos="360" w:leader="none"/>
        </w:tabs>
        <w:suppressAutoHyphens w:val="tru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Обучающийся      _____________________________/ _________________________   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 xml:space="preserve">                                                              </w:t>
      </w:r>
      <w:r>
        <w:rPr>
          <w:rFonts w:cs="Times New Roman" w:ascii="Times New Roman" w:hAnsi="Times New Roman"/>
          <w:vertAlign w:val="superscript"/>
        </w:rPr>
        <w:t xml:space="preserve">(ФИО  обучающегося)                                                                      (подпись обучающегося)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Руководитель практики от Университета __________________/___________________</w:t>
      </w:r>
      <w:r>
        <w:rPr>
          <w:rFonts w:cs="Times New Roman" w:ascii="Times New Roman" w:hAnsi="Times New Roman"/>
          <w:vertAlign w:val="superscript"/>
        </w:rPr>
        <w:t xml:space="preserve">          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  <w:vertAlign w:val="superscript"/>
        </w:rPr>
        <w:t>(ФИО руководителя практики)                       (подпись)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 xml:space="preserve">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Руководитель практики от Организации  ________________ /_________________________</w:t>
      </w:r>
      <w:r>
        <w:rPr>
          <w:rFonts w:cs="Times New Roman" w:ascii="Times New Roman" w:hAnsi="Times New Roman"/>
          <w:vertAlign w:val="superscript"/>
        </w:rPr>
        <w:t xml:space="preserve">   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vertAlign w:val="superscript"/>
        </w:rPr>
        <w:t xml:space="preserve">(ФИО руководителя практики от Организации)              (подпись, </w:t>
      </w:r>
      <w:r>
        <w:rPr>
          <w:rFonts w:cs="Times New Roman" w:ascii="Times New Roman" w:hAnsi="Times New Roman"/>
          <w:b/>
          <w:sz w:val="28"/>
          <w:szCs w:val="28"/>
          <w:vertAlign w:val="superscript"/>
        </w:rPr>
        <w:t>печать</w:t>
      </w:r>
      <w:r>
        <w:rPr>
          <w:rFonts w:cs="Times New Roman" w:ascii="Times New Roman" w:hAnsi="Times New Roman"/>
          <w:vertAlign w:val="superscript"/>
        </w:rPr>
        <w:t xml:space="preserve">)             </w:t>
      </w:r>
    </w:p>
    <w:p>
      <w:pPr>
        <w:pStyle w:val="Normal"/>
        <w:rPr/>
      </w:pPr>
      <w:r>
        <w:rPr>
          <w:vertAlign w:val="superscript"/>
        </w:rPr>
        <w:t xml:space="preserve">   </w:t>
      </w:r>
    </w:p>
    <w:p>
      <w:pPr>
        <w:pStyle w:val="Normal"/>
        <w:tabs>
          <w:tab w:val="clear" w:pos="408"/>
          <w:tab w:val="left" w:pos="2430" w:leader="none"/>
          <w:tab w:val="center" w:pos="4678" w:leader="none"/>
        </w:tabs>
        <w:spacing w:lineRule="auto" w:line="259" w:before="0" w:after="160"/>
        <w:jc w:val="center"/>
        <w:rPr>
          <w:rStyle w:val="2"/>
        </w:rPr>
      </w:pPr>
      <w:r>
        <w:rPr/>
      </w:r>
    </w:p>
    <w:p>
      <w:pPr>
        <w:pStyle w:val="Normal"/>
        <w:tabs>
          <w:tab w:val="clear" w:pos="408"/>
          <w:tab w:val="left" w:pos="2430" w:leader="none"/>
          <w:tab w:val="center" w:pos="4678" w:leader="none"/>
        </w:tabs>
        <w:spacing w:lineRule="auto" w:line="259" w:before="0" w:after="160"/>
        <w:jc w:val="center"/>
        <w:rPr>
          <w:rStyle w:val="2"/>
        </w:rPr>
      </w:pPr>
      <w:r>
        <w:rPr/>
      </w:r>
    </w:p>
    <w:p>
      <w:pPr>
        <w:pStyle w:val="Normal"/>
        <w:tabs>
          <w:tab w:val="clear" w:pos="408"/>
          <w:tab w:val="left" w:pos="2430" w:leader="none"/>
          <w:tab w:val="center" w:pos="4678" w:leader="none"/>
        </w:tabs>
        <w:spacing w:lineRule="auto" w:line="259" w:before="0" w:after="160"/>
        <w:jc w:val="center"/>
        <w:rPr>
          <w:rStyle w:val="2"/>
        </w:rPr>
      </w:pPr>
      <w:r>
        <w:rPr/>
      </w:r>
    </w:p>
    <w:p>
      <w:pPr>
        <w:pStyle w:val="Normal"/>
        <w:tabs>
          <w:tab w:val="clear" w:pos="408"/>
          <w:tab w:val="left" w:pos="2430" w:leader="none"/>
          <w:tab w:val="center" w:pos="4678" w:leader="none"/>
        </w:tabs>
        <w:spacing w:lineRule="auto" w:line="259" w:before="0" w:after="160"/>
        <w:jc w:val="center"/>
        <w:rPr>
          <w:rStyle w:val="2"/>
        </w:rPr>
      </w:pPr>
      <w:r>
        <w:rPr/>
      </w:r>
    </w:p>
    <w:p>
      <w:pPr>
        <w:pStyle w:val="Normal"/>
        <w:tabs>
          <w:tab w:val="clear" w:pos="408"/>
          <w:tab w:val="left" w:pos="2430" w:leader="none"/>
          <w:tab w:val="center" w:pos="4678" w:leader="none"/>
        </w:tabs>
        <w:spacing w:lineRule="auto" w:line="259" w:before="0" w:after="160"/>
        <w:jc w:val="center"/>
        <w:rPr>
          <w:rStyle w:val="2"/>
        </w:rPr>
      </w:pPr>
      <w:r>
        <w:rPr/>
      </w:r>
    </w:p>
    <w:p>
      <w:pPr>
        <w:pStyle w:val="Normal"/>
        <w:tabs>
          <w:tab w:val="clear" w:pos="408"/>
          <w:tab w:val="left" w:pos="2430" w:leader="none"/>
          <w:tab w:val="center" w:pos="4678" w:leader="none"/>
        </w:tabs>
        <w:spacing w:lineRule="auto" w:line="259" w:before="0" w:after="160"/>
        <w:jc w:val="center"/>
        <w:rPr>
          <w:rStyle w:val="2"/>
        </w:rPr>
      </w:pPr>
      <w:r>
        <w:rPr/>
      </w:r>
    </w:p>
    <w:p>
      <w:pPr>
        <w:pStyle w:val="Normal"/>
        <w:tabs>
          <w:tab w:val="clear" w:pos="408"/>
          <w:tab w:val="left" w:pos="2430" w:leader="none"/>
          <w:tab w:val="center" w:pos="4678" w:leader="none"/>
        </w:tabs>
        <w:spacing w:lineRule="auto" w:line="259" w:before="0" w:after="160"/>
        <w:jc w:val="center"/>
        <w:rPr>
          <w:rStyle w:val="2"/>
        </w:rPr>
      </w:pPr>
      <w:r>
        <w:rPr/>
      </w:r>
    </w:p>
    <w:p>
      <w:pPr>
        <w:pStyle w:val="Normal"/>
        <w:tabs>
          <w:tab w:val="clear" w:pos="408"/>
          <w:tab w:val="left" w:pos="2430" w:leader="none"/>
          <w:tab w:val="center" w:pos="4678" w:leader="none"/>
        </w:tabs>
        <w:spacing w:lineRule="auto" w:line="259" w:before="0" w:after="160"/>
        <w:jc w:val="center"/>
        <w:rPr>
          <w:rStyle w:val="2"/>
        </w:rPr>
      </w:pPr>
      <w:r>
        <w:rPr/>
      </w:r>
    </w:p>
    <w:p>
      <w:pPr>
        <w:pStyle w:val="Normal"/>
        <w:tabs>
          <w:tab w:val="clear" w:pos="408"/>
          <w:tab w:val="left" w:pos="2430" w:leader="none"/>
          <w:tab w:val="center" w:pos="4678" w:leader="none"/>
        </w:tabs>
        <w:spacing w:lineRule="auto" w:line="259" w:before="0" w:after="160"/>
        <w:jc w:val="center"/>
        <w:rPr>
          <w:rStyle w:val="2"/>
        </w:rPr>
      </w:pPr>
      <w:r>
        <w:rPr/>
      </w:r>
    </w:p>
    <w:p>
      <w:pPr>
        <w:pStyle w:val="Normal"/>
        <w:tabs>
          <w:tab w:val="clear" w:pos="408"/>
          <w:tab w:val="left" w:pos="2430" w:leader="none"/>
          <w:tab w:val="center" w:pos="4678" w:leader="none"/>
        </w:tabs>
        <w:spacing w:lineRule="auto" w:line="259" w:before="0" w:after="160"/>
        <w:jc w:val="center"/>
        <w:rPr>
          <w:rStyle w:val="2"/>
        </w:rPr>
      </w:pPr>
      <w:r>
        <w:rPr/>
      </w:r>
    </w:p>
    <w:p>
      <w:pPr>
        <w:pStyle w:val="Normal"/>
        <w:tabs>
          <w:tab w:val="clear" w:pos="408"/>
          <w:tab w:val="left" w:pos="2430" w:leader="none"/>
          <w:tab w:val="center" w:pos="4678" w:leader="none"/>
        </w:tabs>
        <w:spacing w:lineRule="auto" w:line="259" w:before="0" w:after="160"/>
        <w:jc w:val="center"/>
        <w:rPr>
          <w:rStyle w:val="2"/>
        </w:rPr>
      </w:pPr>
      <w:r>
        <w:rPr/>
      </w:r>
    </w:p>
    <w:p>
      <w:pPr>
        <w:pStyle w:val="Normal"/>
        <w:tabs>
          <w:tab w:val="clear" w:pos="408"/>
          <w:tab w:val="left" w:pos="2430" w:leader="none"/>
          <w:tab w:val="center" w:pos="4678" w:leader="none"/>
        </w:tabs>
        <w:spacing w:lineRule="auto" w:line="259" w:before="0" w:after="160"/>
        <w:jc w:val="center"/>
        <w:rPr>
          <w:rStyle w:val="2"/>
        </w:rPr>
      </w:pPr>
      <w:r>
        <w:rPr/>
      </w:r>
    </w:p>
    <w:p>
      <w:pPr>
        <w:pStyle w:val="Normal"/>
        <w:tabs>
          <w:tab w:val="clear" w:pos="408"/>
          <w:tab w:val="left" w:pos="2430" w:leader="none"/>
          <w:tab w:val="center" w:pos="4678" w:leader="none"/>
        </w:tabs>
        <w:spacing w:lineRule="auto" w:line="259" w:before="0" w:after="160"/>
        <w:jc w:val="center"/>
        <w:rPr>
          <w:rStyle w:val="2"/>
        </w:rPr>
      </w:pPr>
      <w:r>
        <w:rPr/>
      </w:r>
    </w:p>
    <w:p>
      <w:pPr>
        <w:pStyle w:val="Normal"/>
        <w:tabs>
          <w:tab w:val="clear" w:pos="408"/>
          <w:tab w:val="left" w:pos="2430" w:leader="none"/>
          <w:tab w:val="center" w:pos="4678" w:leader="none"/>
        </w:tabs>
        <w:spacing w:lineRule="auto" w:line="259" w:before="0" w:after="160"/>
        <w:jc w:val="center"/>
        <w:rPr>
          <w:rStyle w:val="2"/>
        </w:rPr>
      </w:pPr>
      <w:r>
        <w:rPr/>
      </w:r>
    </w:p>
    <w:p>
      <w:pPr>
        <w:pStyle w:val="Normal"/>
        <w:tabs>
          <w:tab w:val="clear" w:pos="408"/>
          <w:tab w:val="left" w:pos="2430" w:leader="none"/>
          <w:tab w:val="center" w:pos="4678" w:leader="none"/>
        </w:tabs>
        <w:spacing w:lineRule="auto" w:line="259" w:before="0" w:after="160"/>
        <w:jc w:val="center"/>
        <w:rPr>
          <w:rStyle w:val="2"/>
        </w:rPr>
      </w:pPr>
      <w:r>
        <w:rPr/>
      </w:r>
    </w:p>
    <w:p>
      <w:pPr>
        <w:pStyle w:val="Normal"/>
        <w:tabs>
          <w:tab w:val="clear" w:pos="408"/>
          <w:tab w:val="left" w:pos="2430" w:leader="none"/>
          <w:tab w:val="center" w:pos="4678" w:leader="none"/>
        </w:tabs>
        <w:spacing w:lineRule="auto" w:line="259" w:before="0" w:after="160"/>
        <w:jc w:val="center"/>
        <w:rPr>
          <w:rStyle w:val="2"/>
        </w:rPr>
      </w:pPr>
      <w:r>
        <w:rPr/>
      </w:r>
    </w:p>
    <w:p>
      <w:pPr>
        <w:pStyle w:val="Normal"/>
        <w:tabs>
          <w:tab w:val="clear" w:pos="408"/>
          <w:tab w:val="left" w:pos="2430" w:leader="none"/>
          <w:tab w:val="center" w:pos="4678" w:leader="none"/>
        </w:tabs>
        <w:spacing w:lineRule="auto" w:line="259" w:before="0" w:after="160"/>
        <w:jc w:val="center"/>
        <w:rPr>
          <w:rStyle w:val="2"/>
        </w:rPr>
      </w:pPr>
      <w:r>
        <w:rPr/>
      </w:r>
    </w:p>
    <w:p>
      <w:pPr>
        <w:pStyle w:val="Normal"/>
        <w:tabs>
          <w:tab w:val="clear" w:pos="408"/>
          <w:tab w:val="left" w:pos="2430" w:leader="none"/>
          <w:tab w:val="center" w:pos="4678" w:leader="none"/>
        </w:tabs>
        <w:spacing w:lineRule="auto" w:line="259" w:before="0" w:after="160"/>
        <w:jc w:val="center"/>
        <w:rPr>
          <w:rFonts w:ascii="Times New Roman" w:hAnsi="Times New Roman" w:cs="Times New Roman"/>
        </w:rPr>
      </w:pPr>
      <w:bookmarkStart w:id="6" w:name="_Toc505010840"/>
      <w:r>
        <w:rPr>
          <w:rStyle w:val="2"/>
          <w:rFonts w:cs="Times New Roman" w:ascii="Times New Roman" w:hAnsi="Times New Roman"/>
          <w:color w:val="auto"/>
        </w:rPr>
        <w:t>Дневник прохождения практики</w:t>
      </w:r>
      <w:bookmarkEnd w:id="6"/>
    </w:p>
    <w:p>
      <w:pPr>
        <w:pStyle w:val="Normal"/>
        <w:shd w:val="clear" w:color="auto" w:fill="FEFEFE"/>
        <w:spacing w:lineRule="auto" w:line="360" w:before="150" w:after="150"/>
        <w:ind w:right="-850" w:hanging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hd w:val="clear" w:color="auto" w:fill="FEFEFE"/>
        <w:spacing w:lineRule="auto" w:line="360" w:before="150" w:after="150"/>
        <w:ind w:right="-85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Обучающегося (ФИО)___________________________________________________________</w:t>
      </w:r>
    </w:p>
    <w:p>
      <w:pPr>
        <w:pStyle w:val="Normal"/>
        <w:shd w:val="clear" w:color="auto" w:fill="FEFEFE"/>
        <w:spacing w:lineRule="auto" w:line="360" w:before="150" w:after="150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_________________ формы обучения _______ курса, группы №______.</w:t>
      </w:r>
    </w:p>
    <w:p>
      <w:pPr>
        <w:pStyle w:val="Normal"/>
        <w:spacing w:lineRule="auto" w:line="360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Полное наименование организации, предоставляющей место практики:________________</w:t>
      </w:r>
    </w:p>
    <w:p>
      <w:pPr>
        <w:pStyle w:val="Normal"/>
        <w:spacing w:lineRule="auto" w:line="360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spacing w:lineRule="auto" w:line="360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Название структурного подразделения, выступающего местом практики:_______________</w:t>
      </w:r>
    </w:p>
    <w:p>
      <w:pPr>
        <w:pStyle w:val="Normal"/>
        <w:spacing w:lineRule="auto" w:line="360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spacing w:lineRule="auto" w:line="360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Сроки прохождения практики:</w:t>
      </w:r>
    </w:p>
    <w:p>
      <w:pPr>
        <w:pStyle w:val="Normal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 «_____» ___________20____г.  по  «_____» ___________20____ г.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7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560"/>
        <w:gridCol w:w="6066"/>
        <w:gridCol w:w="2126"/>
      </w:tblGrid>
      <w:tr>
        <w:trPr/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Дата, кол-во часов в день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2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200"/>
              <w:ind w:left="-38" w:right="-1242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Краткое содержание выполненных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Подпись руководителя от организации и печать</w:t>
            </w:r>
          </w:p>
        </w:tc>
      </w:tr>
      <w:tr>
        <w:trPr>
          <w:trHeight w:val="9208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right="-1242" w:hanging="0"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Руководитель практики,                 __________________/ 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>(указать должность, название организации)</w:t>
      </w: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  <w:vertAlign w:val="superscript"/>
        </w:rPr>
        <w:t>(Подпись руководителя</w:t>
        <w:tab/>
        <w:tab/>
        <w:t>(указать ФИО руководителя практики)</w:t>
      </w:r>
    </w:p>
    <w:p>
      <w:pPr>
        <w:pStyle w:val="Normal"/>
        <w:ind w:left="2832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 xml:space="preserve">практики от Организации, </w:t>
      </w:r>
    </w:p>
    <w:p>
      <w:pPr>
        <w:pStyle w:val="Normal"/>
        <w:ind w:left="2832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32"/>
          <w:szCs w:val="32"/>
          <w:vertAlign w:val="superscript"/>
        </w:rPr>
        <w:t>место печати</w:t>
      </w:r>
      <w:r>
        <w:rPr>
          <w:rFonts w:cs="Times New Roman" w:ascii="Times New Roman" w:hAnsi="Times New Roman"/>
          <w:vertAlign w:val="superscript"/>
        </w:rPr>
        <w:t>)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59" w:before="0" w:after="160"/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  <w:t xml:space="preserve"> </w:t>
      </w:r>
      <w:r>
        <w:br w:type="page"/>
      </w:r>
    </w:p>
    <w:p>
      <w:pPr>
        <w:pStyle w:val="21"/>
        <w:jc w:val="center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>Характеристика</w:t>
      </w:r>
    </w:p>
    <w:p>
      <w:pPr>
        <w:pStyle w:val="Normal"/>
        <w:rPr/>
      </w:pPr>
      <w:r>
        <w:rPr/>
      </w:r>
    </w:p>
    <w:p>
      <w:pPr>
        <w:pStyle w:val="21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21"/>
        <w:rPr/>
      </w:pPr>
      <w:r>
        <w:rPr/>
      </w:r>
    </w:p>
    <w:p>
      <w:pPr>
        <w:pStyle w:val="21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5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Руководитель практики                  __________________/ 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>(указать должность, название организации)</w:t>
      </w: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  <w:vertAlign w:val="superscript"/>
        </w:rPr>
        <w:t>(Подпись руководителя</w:t>
        <w:tab/>
        <w:tab/>
        <w:t>(указать ФИО руководителя практики)</w:t>
      </w:r>
    </w:p>
    <w:p>
      <w:pPr>
        <w:pStyle w:val="Normal"/>
        <w:ind w:left="2832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 xml:space="preserve">практики от Организации, </w:t>
      </w:r>
    </w:p>
    <w:p>
      <w:pPr>
        <w:pStyle w:val="Normal"/>
        <w:ind w:left="2832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32"/>
          <w:szCs w:val="32"/>
          <w:vertAlign w:val="superscript"/>
        </w:rPr>
        <w:t>место печати</w:t>
      </w:r>
      <w:r>
        <w:rPr>
          <w:rFonts w:cs="Times New Roman" w:ascii="Times New Roman" w:hAnsi="Times New Roman"/>
          <w:vertAlign w:val="superscript"/>
        </w:rPr>
        <w:t>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«_____»_________________20_____г.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 xml:space="preserve">            </w:t>
      </w:r>
      <w:r>
        <w:rPr>
          <w:rFonts w:cs="Times New Roman" w:ascii="Times New Roman" w:hAnsi="Times New Roman"/>
          <w:vertAlign w:val="superscript"/>
        </w:rPr>
        <w:t>(дата составления характеристики)</w:t>
      </w:r>
    </w:p>
    <w:p>
      <w:pPr>
        <w:pStyle w:val="Normal"/>
        <w:jc w:val="center"/>
        <w:rPr>
          <w:rFonts w:ascii="Times New Roman" w:hAnsi="Times New Roman" w:cs="Times New Roman"/>
        </w:rPr>
      </w:pPr>
      <w:bookmarkStart w:id="7" w:name="_Toc505010841"/>
      <w:r>
        <w:rPr>
          <w:rFonts w:cs="Times New Roman" w:ascii="Times New Roman" w:hAnsi="Times New Roman"/>
          <w:b/>
          <w:sz w:val="28"/>
          <w:szCs w:val="28"/>
        </w:rPr>
        <w:t>ОТЧЕТ</w:t>
      </w:r>
      <w:bookmarkEnd w:id="7"/>
    </w:p>
    <w:p>
      <w:pPr>
        <w:pStyle w:val="Normal"/>
        <w:spacing w:lineRule="auto" w:line="360"/>
        <w:ind w:firstLine="709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О ПРОХОЖДЕНИИ  УЧЕБНОЙ  или ПРОИЗВОДСТВЕННОЙ  ПРАКТИКИ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Место прохождения практики__________________________________________________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Период прохождения практики ________________________________________________</w:t>
      </w:r>
    </w:p>
    <w:p>
      <w:pPr>
        <w:pStyle w:val="Normal"/>
        <w:ind w:left="709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9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ЧАСТЬ I.</w:t>
      </w:r>
    </w:p>
    <w:p>
      <w:pPr>
        <w:pStyle w:val="Normal"/>
        <w:ind w:left="709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9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Ответы на вопросы индивидуального задания.</w:t>
      </w:r>
    </w:p>
    <w:p>
      <w:pPr>
        <w:pStyle w:val="Normal"/>
        <w:ind w:left="709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9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>
      <w:pPr>
        <w:pStyle w:val="Normal"/>
        <w:ind w:left="709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9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ЧАСТЬ II.</w:t>
      </w:r>
    </w:p>
    <w:p>
      <w:pPr>
        <w:pStyle w:val="Normal"/>
        <w:ind w:left="709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709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ЭССЕ</w:t>
      </w:r>
    </w:p>
    <w:p>
      <w:pPr>
        <w:pStyle w:val="Normal"/>
        <w:ind w:left="709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Обобщение результатов учебной практики</w:t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учебной практики и в индивидуальном задании: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Обучающийся              _______________________/________________________________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 xml:space="preserve">                                              </w:t>
      </w:r>
      <w:r>
        <w:rPr>
          <w:rFonts w:cs="Times New Roman" w:ascii="Times New Roman" w:hAnsi="Times New Roman"/>
          <w:vertAlign w:val="superscript"/>
        </w:rPr>
        <w:tab/>
        <w:tab/>
        <w:t xml:space="preserve">         (подпись)                                                        (ФИО обучающегося)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Дата  подготовки отчета                                          «____» ______________________ 20___ г.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01015" cy="445135"/>
            <wp:effectExtent l="0" t="0" r="0" b="0"/>
            <wp:docPr id="2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МГЮА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Министерство науки и высшего образования Российской Федерации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федеральное государственное бюджетное образовательное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учреждение высшего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«Московский государственный юридический университет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имени О.Е. Кутафина (МГЮА)»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(Университет имени О.Е. Кутафина (МГЮА))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Оренбургский институт (филиал)</w:t>
      </w:r>
    </w:p>
    <w:p>
      <w:pPr>
        <w:pStyle w:val="Normal"/>
        <w:jc w:val="center"/>
        <w:rPr/>
      </w:pPr>
      <w:r>
        <w:rPr>
          <w:sz w:val="26"/>
          <w:szCs w:val="26"/>
        </w:rPr>
        <w:tab/>
      </w:r>
    </w:p>
    <w:p>
      <w:pPr>
        <w:pStyle w:val="21"/>
        <w:spacing w:before="0" w:after="0"/>
        <w:jc w:val="center"/>
        <w:rPr/>
      </w:pPr>
      <w:bookmarkStart w:id="8" w:name="_Toc505010842"/>
      <w:r>
        <w:rPr>
          <w:rFonts w:cs="Times New Roman" w:ascii="Times New Roman" w:hAnsi="Times New Roman"/>
          <w:color w:val="auto"/>
          <w:sz w:val="28"/>
          <w:szCs w:val="28"/>
        </w:rPr>
        <w:t>ОТЗЫВ РУКОВОДИТЕЛЯ ПРАКТИКИ</w:t>
      </w:r>
      <w:bookmarkEnd w:id="8"/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zCs w:val="28"/>
        </w:rPr>
        <w:t xml:space="preserve">Обучающегося </w:t>
      </w:r>
      <w:r>
        <w:rPr>
          <w:rFonts w:cs="Times New Roman" w:ascii="Times New Roman" w:hAnsi="Times New Roman"/>
        </w:rPr>
        <w:t>_______________________________________________________________</w:t>
      </w:r>
    </w:p>
    <w:p>
      <w:pPr>
        <w:pStyle w:val="Normal"/>
        <w:ind w:firstLine="127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vertAlign w:val="superscript"/>
        </w:rPr>
        <w:t>указать ФИО студента полностью</w:t>
      </w:r>
    </w:p>
    <w:p>
      <w:pPr>
        <w:pStyle w:val="BodyTextIndent2"/>
        <w:suppressAutoHyphens w:val="true"/>
        <w:spacing w:lineRule="auto" w:line="240"/>
        <w:ind w:lef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______курса  ____________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формы обучения </w:t>
      </w:r>
    </w:p>
    <w:p>
      <w:pPr>
        <w:pStyle w:val="BodyTextIndent2"/>
        <w:suppressAutoHyphens w:val="true"/>
        <w:spacing w:lineRule="auto" w:line="24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Indent2"/>
        <w:suppressAutoHyphens w:val="true"/>
        <w:spacing w:lineRule="auto" w:line="24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По итогам прохождения практики руководителем практики от Института готовится отзыв. </w:t>
      </w:r>
    </w:p>
    <w:p>
      <w:pPr>
        <w:pStyle w:val="BodyTextIndent2"/>
        <w:suppressAutoHyphens w:val="true"/>
        <w:spacing w:lineRule="auto" w:line="240"/>
        <w:ind w:left="0"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>
        <w:rPr>
          <w:rFonts w:cs="Times New Roman" w:ascii="Times New Roman" w:hAnsi="Times New Roman"/>
          <w:i/>
          <w:sz w:val="24"/>
          <w:szCs w:val="24"/>
        </w:rPr>
        <w:t>оформление отчетных материалов.</w:t>
      </w:r>
      <w:r>
        <w:rPr>
          <w:rFonts w:cs="Times New Roman" w:ascii="Times New Roman" w:hAnsi="Times New Roman"/>
          <w:i/>
          <w:color w:val="FF0000"/>
          <w:sz w:val="24"/>
          <w:szCs w:val="24"/>
        </w:rPr>
        <w:t xml:space="preserve"> </w:t>
      </w:r>
    </w:p>
    <w:p>
      <w:pPr>
        <w:pStyle w:val="Normal"/>
        <w:shd w:val="clear" w:color="auto" w:fill="FFFFFF"/>
        <w:tabs>
          <w:tab w:val="clear" w:pos="408"/>
          <w:tab w:val="left" w:pos="1411" w:leader="none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color w:val="000000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>
      <w:pPr>
        <w:pStyle w:val="Normal"/>
        <w:tabs>
          <w:tab w:val="clear" w:pos="408"/>
          <w:tab w:val="left" w:pos="3402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Результат рецензирования отчетных материалов:                    _________________________________________________________________________ </w:t>
      </w:r>
    </w:p>
    <w:p>
      <w:pPr>
        <w:pStyle w:val="Normal"/>
        <w:tabs>
          <w:tab w:val="clear" w:pos="408"/>
          <w:tab w:val="left" w:pos="3402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                                                          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(обучающийся допущен к аттестации /обучающийся не допущен к аттестации)</w:t>
      </w:r>
    </w:p>
    <w:p>
      <w:pPr>
        <w:pStyle w:val="Normal"/>
        <w:tabs>
          <w:tab w:val="clear" w:pos="408"/>
          <w:tab w:val="left" w:pos="3402" w:leader="none"/>
        </w:tabs>
        <w:jc w:val="both"/>
        <w:rPr>
          <w:rFonts w:ascii="Times New Roman" w:hAnsi="Times New Roman" w:cs="Times New Roman"/>
          <w:vertAlign w:val="subscript"/>
        </w:rPr>
      </w:pPr>
      <w:r>
        <w:rPr>
          <w:rFonts w:cs="Times New Roman" w:ascii="Times New Roman" w:hAnsi="Times New Roman"/>
          <w:vertAlign w:val="subscript"/>
        </w:rPr>
      </w:r>
    </w:p>
    <w:p>
      <w:pPr>
        <w:pStyle w:val="Normal"/>
        <w:tabs>
          <w:tab w:val="clear" w:pos="408"/>
          <w:tab w:val="left" w:pos="3402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bscript"/>
        </w:rPr>
        <w:t>«______» ________________</w:t>
      </w:r>
      <w:r>
        <w:rPr>
          <w:rFonts w:cs="Times New Roman" w:ascii="Times New Roman" w:hAnsi="Times New Roman"/>
        </w:rPr>
        <w:t>20</w:t>
      </w:r>
      <w:r>
        <w:rPr>
          <w:rFonts w:cs="Times New Roman" w:ascii="Times New Roman" w:hAnsi="Times New Roman"/>
          <w:vertAlign w:val="subscript"/>
        </w:rPr>
        <w:t>______     ____________________________ / __________________________________________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 xml:space="preserve">                           </w:t>
      </w:r>
      <w:r>
        <w:rPr>
          <w:rFonts w:cs="Times New Roman" w:ascii="Times New Roman" w:hAnsi="Times New Roman"/>
          <w:vertAlign w:val="superscript"/>
        </w:rPr>
        <w:t>(дата)</w:t>
      </w:r>
      <w:r>
        <w:rPr>
          <w:rFonts w:cs="Times New Roman" w:ascii="Times New Roman" w:hAnsi="Times New Roman"/>
        </w:rPr>
        <w:t xml:space="preserve">                                        </w:t>
      </w:r>
      <w:r>
        <w:rPr>
          <w:rFonts w:cs="Times New Roman" w:ascii="Times New Roman" w:hAnsi="Times New Roman"/>
          <w:vertAlign w:val="superscript"/>
        </w:rPr>
        <w:t xml:space="preserve">Подпись </w:t>
      </w:r>
      <w:r>
        <w:rPr>
          <w:rFonts w:cs="Times New Roman" w:ascii="Times New Roman" w:hAnsi="Times New Roman"/>
        </w:rPr>
        <w:t xml:space="preserve">                                         </w:t>
      </w:r>
      <w:r>
        <w:rPr>
          <w:rFonts w:cs="Times New Roman" w:ascii="Times New Roman" w:hAnsi="Times New Roman"/>
          <w:vertAlign w:val="superscript"/>
        </w:rPr>
        <w:t>ФИО Руководителя практики</w:t>
      </w:r>
    </w:p>
    <w:p>
      <w:pPr>
        <w:pStyle w:val="Normal"/>
        <w:tabs>
          <w:tab w:val="clear" w:pos="408"/>
          <w:tab w:val="left" w:pos="3402" w:leader="none"/>
        </w:tabs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408"/>
          <w:tab w:val="left" w:pos="3402" w:leader="none"/>
        </w:tabs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408"/>
          <w:tab w:val="left" w:pos="3402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Оценка по итогам аттестации по практике: </w:t>
      </w:r>
      <w:r>
        <w:rPr>
          <w:rFonts w:cs="Times New Roman" w:ascii="Times New Roman" w:hAnsi="Times New Roman"/>
        </w:rPr>
        <w:t>______________________________________</w:t>
      </w:r>
    </w:p>
    <w:p>
      <w:pPr>
        <w:pStyle w:val="Normal"/>
        <w:tabs>
          <w:tab w:val="clear" w:pos="408"/>
          <w:tab w:val="left" w:pos="3402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  <w:vertAlign w:val="superscript"/>
        </w:rPr>
        <w:t>зачтено / не зачтено</w:t>
      </w:r>
    </w:p>
    <w:p>
      <w:pPr>
        <w:pStyle w:val="Normal"/>
        <w:tabs>
          <w:tab w:val="clear" w:pos="408"/>
          <w:tab w:val="left" w:pos="3402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bscript"/>
        </w:rPr>
        <w:t>«______» ________________</w:t>
      </w:r>
      <w:r>
        <w:rPr>
          <w:rFonts w:cs="Times New Roman" w:ascii="Times New Roman" w:hAnsi="Times New Roman"/>
        </w:rPr>
        <w:t>20</w:t>
      </w:r>
      <w:r>
        <w:rPr>
          <w:rFonts w:cs="Times New Roman" w:ascii="Times New Roman" w:hAnsi="Times New Roman"/>
          <w:vertAlign w:val="subscript"/>
        </w:rPr>
        <w:t>______     ____________________________ / __________________________________________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vertAlign w:val="superscript"/>
        </w:rPr>
        <w:t xml:space="preserve">                               </w:t>
      </w:r>
      <w:r>
        <w:rPr>
          <w:rFonts w:cs="Times New Roman" w:ascii="Times New Roman" w:hAnsi="Times New Roman"/>
          <w:vertAlign w:val="superscript"/>
        </w:rPr>
        <w:t>(дата)</w:t>
      </w:r>
      <w:r>
        <w:rPr>
          <w:rFonts w:cs="Times New Roman" w:ascii="Times New Roman" w:hAnsi="Times New Roman"/>
        </w:rPr>
        <w:t xml:space="preserve">                                        </w:t>
      </w:r>
      <w:r>
        <w:rPr>
          <w:rFonts w:cs="Times New Roman" w:ascii="Times New Roman" w:hAnsi="Times New Roman"/>
          <w:vertAlign w:val="superscript"/>
        </w:rPr>
        <w:t xml:space="preserve">Подпись </w:t>
      </w:r>
      <w:r>
        <w:rPr>
          <w:rFonts w:cs="Times New Roman" w:ascii="Times New Roman" w:hAnsi="Times New Roman"/>
        </w:rPr>
        <w:t xml:space="preserve">                                         </w:t>
      </w:r>
      <w:r>
        <w:rPr>
          <w:rFonts w:cs="Times New Roman" w:ascii="Times New Roman" w:hAnsi="Times New Roman"/>
          <w:vertAlign w:val="superscript"/>
        </w:rPr>
        <w:t>ФИО Руководителя практики</w:t>
      </w:r>
    </w:p>
    <w:sectPr>
      <w:type w:val="nextPage"/>
      <w:pgSz w:w="11906" w:h="16838"/>
      <w:pgMar w:left="1418" w:right="1134" w:header="0" w:top="1134" w:footer="0" w:bottom="1134" w:gutter="0"/>
      <w:pgNumType w:fmt="decimal"/>
      <w:formProt w:val="false"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2"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180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9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9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1e5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b31e51"/>
    <w:rPr>
      <w:rFonts w:ascii="Calibri" w:hAnsi="Calibri" w:asciiTheme="minorHAnsi" w:hAnsiTheme="minorHAnsi"/>
      <w:sz w:val="20"/>
      <w:szCs w:val="20"/>
    </w:rPr>
  </w:style>
  <w:style w:type="character" w:styleId="Style15" w:customStyle="1">
    <w:name w:val="Привязка сноски"/>
    <w:rsid w:val="00455c77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b31e51"/>
    <w:rPr>
      <w:vertAlign w:val="superscript"/>
    </w:rPr>
  </w:style>
  <w:style w:type="character" w:styleId="Blk" w:customStyle="1">
    <w:name w:val="blk"/>
    <w:basedOn w:val="DefaultParagraphFont"/>
    <w:qFormat/>
    <w:rsid w:val="00fc7649"/>
    <w:rPr/>
  </w:style>
  <w:style w:type="character" w:styleId="Style16" w:customStyle="1">
    <w:name w:val="Интернет-ссылка"/>
    <w:uiPriority w:val="99"/>
    <w:unhideWhenUsed/>
    <w:rsid w:val="00f62229"/>
    <w:rPr>
      <w:color w:val="0000FF"/>
      <w:u w:val="single"/>
    </w:rPr>
  </w:style>
  <w:style w:type="character" w:styleId="Style17" w:customStyle="1">
    <w:name w:val="Посещённая гиперссылка"/>
    <w:rsid w:val="00455c77"/>
    <w:rPr>
      <w:color w:val="800000"/>
      <w:u w:val="single"/>
    </w:rPr>
  </w:style>
  <w:style w:type="character" w:styleId="Style18" w:customStyle="1">
    <w:name w:val="Символ сноски"/>
    <w:qFormat/>
    <w:rsid w:val="00455c77"/>
    <w:rPr/>
  </w:style>
  <w:style w:type="character" w:styleId="Style19" w:customStyle="1">
    <w:name w:val="Привязка концевой сноски"/>
    <w:rsid w:val="00455c77"/>
    <w:rPr>
      <w:vertAlign w:val="superscript"/>
    </w:rPr>
  </w:style>
  <w:style w:type="character" w:styleId="Style20" w:customStyle="1">
    <w:name w:val="Символ концевой сноски"/>
    <w:qFormat/>
    <w:rsid w:val="00455c77"/>
    <w:rPr/>
  </w:style>
  <w:style w:type="character" w:styleId="1" w:customStyle="1">
    <w:name w:val="Основной текст1"/>
    <w:link w:val="a9"/>
    <w:qFormat/>
    <w:rsid w:val="00455c77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21" w:customStyle="1">
    <w:name w:val="Основной текст + Полужирный"/>
    <w:qFormat/>
    <w:rsid w:val="00455c77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character" w:styleId="WW8Num12z0" w:customStyle="1">
    <w:name w:val="WW8Num12z0"/>
    <w:qFormat/>
    <w:rsid w:val="00455c77"/>
    <w:rPr/>
  </w:style>
  <w:style w:type="character" w:styleId="WW8Num12z1" w:customStyle="1">
    <w:name w:val="WW8Num12z1"/>
    <w:qFormat/>
    <w:rsid w:val="00455c77"/>
    <w:rPr/>
  </w:style>
  <w:style w:type="character" w:styleId="WW8Num12z2" w:customStyle="1">
    <w:name w:val="WW8Num12z2"/>
    <w:qFormat/>
    <w:rsid w:val="00455c77"/>
    <w:rPr/>
  </w:style>
  <w:style w:type="character" w:styleId="WW8Num12z3" w:customStyle="1">
    <w:name w:val="WW8Num12z3"/>
    <w:qFormat/>
    <w:rsid w:val="00455c77"/>
    <w:rPr/>
  </w:style>
  <w:style w:type="character" w:styleId="WW8Num12z4" w:customStyle="1">
    <w:name w:val="WW8Num12z4"/>
    <w:qFormat/>
    <w:rsid w:val="00455c77"/>
    <w:rPr/>
  </w:style>
  <w:style w:type="character" w:styleId="WW8Num12z5" w:customStyle="1">
    <w:name w:val="WW8Num12z5"/>
    <w:qFormat/>
    <w:rsid w:val="00455c77"/>
    <w:rPr/>
  </w:style>
  <w:style w:type="character" w:styleId="WW8Num12z6" w:customStyle="1">
    <w:name w:val="WW8Num12z6"/>
    <w:qFormat/>
    <w:rsid w:val="00455c77"/>
    <w:rPr/>
  </w:style>
  <w:style w:type="character" w:styleId="WW8Num12z7" w:customStyle="1">
    <w:name w:val="WW8Num12z7"/>
    <w:qFormat/>
    <w:rsid w:val="00455c77"/>
    <w:rPr/>
  </w:style>
  <w:style w:type="character" w:styleId="WW8Num12z8" w:customStyle="1">
    <w:name w:val="WW8Num12z8"/>
    <w:qFormat/>
    <w:rsid w:val="00455c77"/>
    <w:rPr/>
  </w:style>
  <w:style w:type="character" w:styleId="Style22" w:customStyle="1">
    <w:name w:val="Основной текст + Полужирный;Курсив"/>
    <w:qFormat/>
    <w:rsid w:val="00455c77"/>
    <w:rPr>
      <w:rFonts w:ascii="Times New Roman" w:hAnsi="Times New Roman" w:eastAsia="Times New Roman" w:cs="Times New Roman"/>
      <w:i/>
      <w:iCs/>
      <w:sz w:val="20"/>
      <w:szCs w:val="20"/>
      <w:shd w:fill="FFFFFF" w:val="clear"/>
    </w:rPr>
  </w:style>
  <w:style w:type="character" w:styleId="Style23" w:customStyle="1">
    <w:name w:val="Основной текст + Курсив"/>
    <w:qFormat/>
    <w:rsid w:val="00455c77"/>
    <w:rPr>
      <w:rFonts w:ascii="Times New Roman" w:hAnsi="Times New Roman" w:eastAsia="Times New Roman" w:cs="Times New Roman"/>
      <w:i/>
      <w:iCs/>
      <w:sz w:val="20"/>
      <w:szCs w:val="20"/>
      <w:shd w:fill="FFFFFF" w:val="clear"/>
    </w:rPr>
  </w:style>
  <w:style w:type="character" w:styleId="9" w:customStyle="1">
    <w:name w:val="Основной текст (9) + Не полужирный;Не малые прописные"/>
    <w:qFormat/>
    <w:rsid w:val="00455c77"/>
    <w:rPr>
      <w:rFonts w:ascii="Times New Roman" w:hAnsi="Times New Roman" w:eastAsia="Times New Roman" w:cs="Times New Roman"/>
      <w:smallCaps/>
      <w:sz w:val="20"/>
      <w:szCs w:val="20"/>
      <w:shd w:fill="FFFFFF" w:val="clear"/>
    </w:rPr>
  </w:style>
  <w:style w:type="character" w:styleId="Style24" w:customStyle="1">
    <w:name w:val="Символ нумерации"/>
    <w:qFormat/>
    <w:rsid w:val="00455c77"/>
    <w:rPr/>
  </w:style>
  <w:style w:type="character" w:styleId="Style25" w:customStyle="1">
    <w:name w:val="Выделение жирным"/>
    <w:qFormat/>
    <w:rsid w:val="00455c77"/>
    <w:rPr>
      <w:b/>
      <w:bCs/>
    </w:rPr>
  </w:style>
  <w:style w:type="character" w:styleId="FontStyle15" w:customStyle="1">
    <w:name w:val="Font Style15"/>
    <w:basedOn w:val="DefaultParagraphFont"/>
    <w:qFormat/>
    <w:rsid w:val="00455c77"/>
    <w:rPr>
      <w:rFonts w:ascii="Times New Roman" w:hAnsi="Times New Roman" w:cs="Times New Roman"/>
      <w:b/>
      <w:bCs/>
      <w:sz w:val="20"/>
      <w:szCs w:val="20"/>
    </w:rPr>
  </w:style>
  <w:style w:type="character" w:styleId="FontStyle12" w:customStyle="1">
    <w:name w:val="Font Style12"/>
    <w:basedOn w:val="DefaultParagraphFont"/>
    <w:qFormat/>
    <w:rsid w:val="00455c77"/>
    <w:rPr>
      <w:rFonts w:ascii="Times New Roman" w:hAnsi="Times New Roman" w:cs="Times New Roman"/>
      <w:sz w:val="18"/>
      <w:szCs w:val="18"/>
    </w:rPr>
  </w:style>
  <w:style w:type="character" w:styleId="3" w:customStyle="1">
    <w:name w:val="Основной текст 3 Знак"/>
    <w:basedOn w:val="DefaultParagraphFont"/>
    <w:link w:val="3"/>
    <w:uiPriority w:val="99"/>
    <w:semiHidden/>
    <w:qFormat/>
    <w:rsid w:val="00445415"/>
    <w:rPr>
      <w:rFonts w:ascii="Calibri" w:hAnsi="Calibri" w:eastAsia="Calibri" w:asciiTheme="minorHAnsi" w:hAnsiTheme="minorHAnsi"/>
      <w:sz w:val="16"/>
      <w:szCs w:val="16"/>
    </w:rPr>
  </w:style>
  <w:style w:type="character" w:styleId="Style26" w:customStyle="1">
    <w:name w:val="Основной текст_"/>
    <w:link w:val="1"/>
    <w:qFormat/>
    <w:locked/>
    <w:rsid w:val="00445415"/>
    <w:rPr>
      <w:rFonts w:ascii="Calibri" w:hAnsi="Calibri" w:asciiTheme="minorHAnsi" w:hAnsiTheme="minorHAnsi"/>
      <w:sz w:val="27"/>
      <w:szCs w:val="27"/>
      <w:shd w:fill="FFFFFF" w:val="clear"/>
    </w:rPr>
  </w:style>
  <w:style w:type="character" w:styleId="11" w:customStyle="1">
    <w:name w:val="Заголовок 1 Знак"/>
    <w:qFormat/>
    <w:rsid w:val="00a17eb6"/>
    <w:rPr>
      <w:rFonts w:ascii="Times New Roman" w:hAnsi="Times New Roman" w:cs="Times New Roman"/>
      <w:b/>
      <w:sz w:val="28"/>
      <w:szCs w:val="28"/>
      <w:lang w:val="ru-RU"/>
    </w:rPr>
  </w:style>
  <w:style w:type="character" w:styleId="WW8Num39z0" w:customStyle="1">
    <w:name w:val="WW8Num39z0"/>
    <w:qFormat/>
    <w:rsid w:val="00a17eb6"/>
    <w:rPr>
      <w:rFonts w:ascii="Symbol" w:hAnsi="Symbol" w:cs="Symbol"/>
      <w:sz w:val="28"/>
      <w:szCs w:val="28"/>
    </w:rPr>
  </w:style>
  <w:style w:type="character" w:styleId="WW8Num39z1" w:customStyle="1">
    <w:name w:val="WW8Num39z1"/>
    <w:qFormat/>
    <w:rsid w:val="00a17eb6"/>
    <w:rPr/>
  </w:style>
  <w:style w:type="character" w:styleId="WW8Num39z2" w:customStyle="1">
    <w:name w:val="WW8Num39z2"/>
    <w:qFormat/>
    <w:rsid w:val="00a17eb6"/>
    <w:rPr/>
  </w:style>
  <w:style w:type="character" w:styleId="WW8Num39z3" w:customStyle="1">
    <w:name w:val="WW8Num39z3"/>
    <w:qFormat/>
    <w:rsid w:val="00a17eb6"/>
    <w:rPr/>
  </w:style>
  <w:style w:type="character" w:styleId="WW8Num39z4" w:customStyle="1">
    <w:name w:val="WW8Num39z4"/>
    <w:qFormat/>
    <w:rsid w:val="00a17eb6"/>
    <w:rPr/>
  </w:style>
  <w:style w:type="character" w:styleId="WW8Num39z5" w:customStyle="1">
    <w:name w:val="WW8Num39z5"/>
    <w:qFormat/>
    <w:rsid w:val="00a17eb6"/>
    <w:rPr/>
  </w:style>
  <w:style w:type="character" w:styleId="WW8Num39z6" w:customStyle="1">
    <w:name w:val="WW8Num39z6"/>
    <w:qFormat/>
    <w:rsid w:val="00a17eb6"/>
    <w:rPr/>
  </w:style>
  <w:style w:type="character" w:styleId="WW8Num39z7" w:customStyle="1">
    <w:name w:val="WW8Num39z7"/>
    <w:qFormat/>
    <w:rsid w:val="00a17eb6"/>
    <w:rPr/>
  </w:style>
  <w:style w:type="character" w:styleId="WW8Num39z8" w:customStyle="1">
    <w:name w:val="WW8Num39z8"/>
    <w:qFormat/>
    <w:rsid w:val="00a17eb6"/>
    <w:rPr/>
  </w:style>
  <w:style w:type="character" w:styleId="WW8Num32z0" w:customStyle="1">
    <w:name w:val="WW8Num32z0"/>
    <w:qFormat/>
    <w:rsid w:val="00a17eb6"/>
    <w:rPr>
      <w:rFonts w:ascii="Symbol" w:hAnsi="Symbol" w:cs="Symbol"/>
    </w:rPr>
  </w:style>
  <w:style w:type="character" w:styleId="WW8Num32z1" w:customStyle="1">
    <w:name w:val="WW8Num32z1"/>
    <w:qFormat/>
    <w:rsid w:val="00a17eb6"/>
    <w:rPr/>
  </w:style>
  <w:style w:type="character" w:styleId="WW8Num32z2" w:customStyle="1">
    <w:name w:val="WW8Num32z2"/>
    <w:qFormat/>
    <w:rsid w:val="00a17eb6"/>
    <w:rPr/>
  </w:style>
  <w:style w:type="character" w:styleId="WW8Num32z3" w:customStyle="1">
    <w:name w:val="WW8Num32z3"/>
    <w:qFormat/>
    <w:rsid w:val="00a17eb6"/>
    <w:rPr/>
  </w:style>
  <w:style w:type="character" w:styleId="WW8Num32z4" w:customStyle="1">
    <w:name w:val="WW8Num32z4"/>
    <w:qFormat/>
    <w:rsid w:val="00a17eb6"/>
    <w:rPr/>
  </w:style>
  <w:style w:type="character" w:styleId="WW8Num32z5" w:customStyle="1">
    <w:name w:val="WW8Num32z5"/>
    <w:qFormat/>
    <w:rsid w:val="00a17eb6"/>
    <w:rPr/>
  </w:style>
  <w:style w:type="character" w:styleId="WW8Num32z6" w:customStyle="1">
    <w:name w:val="WW8Num32z6"/>
    <w:qFormat/>
    <w:rsid w:val="00a17eb6"/>
    <w:rPr/>
  </w:style>
  <w:style w:type="character" w:styleId="WW8Num32z7" w:customStyle="1">
    <w:name w:val="WW8Num32z7"/>
    <w:qFormat/>
    <w:rsid w:val="00a17eb6"/>
    <w:rPr/>
  </w:style>
  <w:style w:type="character" w:styleId="WW8Num32z8" w:customStyle="1">
    <w:name w:val="WW8Num32z8"/>
    <w:qFormat/>
    <w:rsid w:val="00a17eb6"/>
    <w:rPr/>
  </w:style>
  <w:style w:type="character" w:styleId="WW8Num38z0" w:customStyle="1">
    <w:name w:val="WW8Num38z0"/>
    <w:qFormat/>
    <w:rsid w:val="00a17eb6"/>
    <w:rPr>
      <w:rFonts w:ascii="Times New Roman" w:hAnsi="Times New Roman" w:cs="Times New Roman"/>
      <w:sz w:val="28"/>
      <w:szCs w:val="28"/>
    </w:rPr>
  </w:style>
  <w:style w:type="character" w:styleId="WW8Num38z1" w:customStyle="1">
    <w:name w:val="WW8Num38z1"/>
    <w:qFormat/>
    <w:rsid w:val="00a17eb6"/>
    <w:rPr/>
  </w:style>
  <w:style w:type="character" w:styleId="WW8Num38z2" w:customStyle="1">
    <w:name w:val="WW8Num38z2"/>
    <w:qFormat/>
    <w:rsid w:val="00a17eb6"/>
    <w:rPr/>
  </w:style>
  <w:style w:type="character" w:styleId="WW8Num38z3" w:customStyle="1">
    <w:name w:val="WW8Num38z3"/>
    <w:qFormat/>
    <w:rsid w:val="00a17eb6"/>
    <w:rPr/>
  </w:style>
  <w:style w:type="character" w:styleId="WW8Num38z4" w:customStyle="1">
    <w:name w:val="WW8Num38z4"/>
    <w:qFormat/>
    <w:rsid w:val="00a17eb6"/>
    <w:rPr/>
  </w:style>
  <w:style w:type="character" w:styleId="WW8Num38z5" w:customStyle="1">
    <w:name w:val="WW8Num38z5"/>
    <w:qFormat/>
    <w:rsid w:val="00a17eb6"/>
    <w:rPr/>
  </w:style>
  <w:style w:type="character" w:styleId="WW8Num38z6" w:customStyle="1">
    <w:name w:val="WW8Num38z6"/>
    <w:qFormat/>
    <w:rsid w:val="00a17eb6"/>
    <w:rPr/>
  </w:style>
  <w:style w:type="character" w:styleId="WW8Num38z7" w:customStyle="1">
    <w:name w:val="WW8Num38z7"/>
    <w:qFormat/>
    <w:rsid w:val="00a17eb6"/>
    <w:rPr/>
  </w:style>
  <w:style w:type="character" w:styleId="WW8Num38z8" w:customStyle="1">
    <w:name w:val="WW8Num38z8"/>
    <w:qFormat/>
    <w:rsid w:val="00a17eb6"/>
    <w:rPr/>
  </w:style>
  <w:style w:type="character" w:styleId="Style27" w:customStyle="1">
    <w:name w:val="Ссылка указателя"/>
    <w:qFormat/>
    <w:rsid w:val="00a17eb6"/>
    <w:rPr/>
  </w:style>
  <w:style w:type="character" w:styleId="2" w:customStyle="1">
    <w:name w:val="Заголовок 2 Знак"/>
    <w:basedOn w:val="DefaultParagraphFont"/>
    <w:qFormat/>
    <w:rsid w:val="00a17eb6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Style28" w:customStyle="1">
    <w:name w:val="Гипертекстовая ссылка"/>
    <w:qFormat/>
    <w:rsid w:val="00a17eb6"/>
    <w:rPr>
      <w:color w:val="106BBE"/>
    </w:rPr>
  </w:style>
  <w:style w:type="character" w:styleId="Style29" w:customStyle="1">
    <w:name w:val="Текст выноски Знак"/>
    <w:basedOn w:val="DefaultParagraphFont"/>
    <w:link w:val="afe"/>
    <w:uiPriority w:val="99"/>
    <w:semiHidden/>
    <w:qFormat/>
    <w:rsid w:val="00da4b36"/>
    <w:rPr>
      <w:rFonts w:ascii="Segoe UI" w:hAnsi="Segoe UI" w:eastAsia="Calibri" w:cs="Segoe UI"/>
      <w:sz w:val="18"/>
      <w:szCs w:val="18"/>
    </w:rPr>
  </w:style>
  <w:style w:type="paragraph" w:styleId="Style30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1">
    <w:name w:val="Body Text"/>
    <w:basedOn w:val="Normal"/>
    <w:rsid w:val="00455c77"/>
    <w:pPr>
      <w:spacing w:before="0" w:after="140"/>
    </w:pPr>
    <w:rPr/>
  </w:style>
  <w:style w:type="paragraph" w:styleId="Style32">
    <w:name w:val="List"/>
    <w:basedOn w:val="Style31"/>
    <w:rsid w:val="00455c77"/>
    <w:pPr/>
    <w:rPr>
      <w:rFonts w:cs="Mang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Mangal"/>
    </w:rPr>
  </w:style>
  <w:style w:type="paragraph" w:styleId="111" w:customStyle="1">
    <w:name w:val="Заголовок 11"/>
    <w:basedOn w:val="Normal"/>
    <w:next w:val="Normal"/>
    <w:qFormat/>
    <w:rsid w:val="00455c77"/>
    <w:pPr>
      <w:keepNext w:val="true"/>
      <w:spacing w:lineRule="auto" w:line="240" w:before="0" w:after="0"/>
      <w:jc w:val="center"/>
      <w:outlineLvl w:val="0"/>
    </w:pPr>
    <w:rPr>
      <w:b/>
      <w:bCs/>
      <w:kern w:val="2"/>
      <w:sz w:val="28"/>
      <w:szCs w:val="28"/>
    </w:rPr>
  </w:style>
  <w:style w:type="paragraph" w:styleId="21" w:customStyle="1">
    <w:name w:val="Заголовок 21"/>
    <w:basedOn w:val="Normal"/>
    <w:next w:val="Normal"/>
    <w:qFormat/>
    <w:rsid w:val="00455c77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12" w:customStyle="1">
    <w:name w:val="Заголовок1"/>
    <w:basedOn w:val="Normal"/>
    <w:next w:val="Style31"/>
    <w:qFormat/>
    <w:rsid w:val="00455c7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3" w:customStyle="1">
    <w:name w:val="Название объекта1"/>
    <w:basedOn w:val="Normal"/>
    <w:qFormat/>
    <w:rsid w:val="00455c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55c77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b31e5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4" w:customStyle="1">
    <w:name w:val="Текст сноски1"/>
    <w:basedOn w:val="Normal"/>
    <w:uiPriority w:val="99"/>
    <w:semiHidden/>
    <w:unhideWhenUsed/>
    <w:qFormat/>
    <w:rsid w:val="00b31e51"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rsid w:val="00ec495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qFormat/>
    <w:rsid w:val="00a17eb6"/>
    <w:pPr>
      <w:spacing w:before="0" w:after="200"/>
      <w:ind w:left="720" w:hanging="0"/>
      <w:contextualSpacing/>
    </w:pPr>
    <w:rPr>
      <w:rFonts w:ascii="Calibri" w:hAnsi="Calibri" w:cs="Calibri"/>
    </w:rPr>
  </w:style>
  <w:style w:type="paragraph" w:styleId="Style35" w:customStyle="1">
    <w:name w:val="Прижатый влево"/>
    <w:basedOn w:val="Normal"/>
    <w:next w:val="Normal"/>
    <w:qFormat/>
    <w:rsid w:val="00fc7649"/>
    <w:pPr>
      <w:suppressAutoHyphens w:val="true"/>
      <w:spacing w:lineRule="auto" w:line="240" w:before="0" w:after="0"/>
    </w:pPr>
    <w:rPr>
      <w:rFonts w:ascii="Arial" w:hAnsi="Arial" w:cs="Times New Roman"/>
      <w:sz w:val="20"/>
      <w:szCs w:val="20"/>
      <w:lang w:eastAsia="ar-SA"/>
    </w:rPr>
  </w:style>
  <w:style w:type="paragraph" w:styleId="Msonormalcxspmiddle" w:customStyle="1">
    <w:name w:val="msonormalcxspmiddle"/>
    <w:basedOn w:val="Normal"/>
    <w:qFormat/>
    <w:rsid w:val="008d19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2" w:customStyle="1">
    <w:name w:val="Основной текст2"/>
    <w:basedOn w:val="Normal"/>
    <w:qFormat/>
    <w:rsid w:val="00455c77"/>
    <w:pPr>
      <w:shd w:val="clear" w:color="auto" w:fill="FFFFFF"/>
      <w:spacing w:before="180" w:after="5700"/>
      <w:jc w:val="center"/>
    </w:pPr>
    <w:rPr>
      <w:sz w:val="20"/>
      <w:szCs w:val="20"/>
      <w:lang w:eastAsia="zh-CN"/>
    </w:rPr>
  </w:style>
  <w:style w:type="paragraph" w:styleId="91" w:customStyle="1">
    <w:name w:val="Основной текст (9)"/>
    <w:basedOn w:val="Normal"/>
    <w:qFormat/>
    <w:rsid w:val="00455c77"/>
    <w:pPr>
      <w:shd w:val="clear" w:color="auto" w:fill="FFFFFF"/>
      <w:spacing w:before="300" w:after="300"/>
    </w:pPr>
    <w:rPr>
      <w:sz w:val="20"/>
      <w:szCs w:val="20"/>
      <w:lang w:eastAsia="zh-CN"/>
    </w:rPr>
  </w:style>
  <w:style w:type="paragraph" w:styleId="4" w:customStyle="1">
    <w:name w:val="Заголовок №4"/>
    <w:basedOn w:val="Normal"/>
    <w:qFormat/>
    <w:rsid w:val="00455c77"/>
    <w:pPr>
      <w:shd w:val="clear" w:color="auto" w:fill="FFFFFF"/>
      <w:spacing w:before="0" w:after="2460"/>
      <w:outlineLvl w:val="3"/>
    </w:pPr>
    <w:rPr>
      <w:sz w:val="20"/>
      <w:szCs w:val="20"/>
      <w:lang w:eastAsia="zh-CN"/>
    </w:rPr>
  </w:style>
  <w:style w:type="paragraph" w:styleId="5" w:customStyle="1">
    <w:name w:val="Основной текст (5)"/>
    <w:basedOn w:val="Normal"/>
    <w:qFormat/>
    <w:rsid w:val="00455c77"/>
    <w:pPr>
      <w:shd w:val="clear" w:color="auto" w:fill="FFFFFF"/>
      <w:spacing w:lineRule="exact" w:line="264" w:before="1440" w:after="0"/>
      <w:jc w:val="center"/>
    </w:pPr>
    <w:rPr>
      <w:sz w:val="20"/>
      <w:szCs w:val="20"/>
      <w:lang w:eastAsia="zh-CN"/>
    </w:rPr>
  </w:style>
  <w:style w:type="paragraph" w:styleId="ConsPlusNormal" w:customStyle="1">
    <w:name w:val="ConsPlusNormal"/>
    <w:qFormat/>
    <w:rsid w:val="00455c7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zh-CN" w:bidi="ar-SA"/>
    </w:rPr>
  </w:style>
  <w:style w:type="paragraph" w:styleId="15" w:customStyle="1">
    <w:name w:val="Нижний колонтитул1"/>
    <w:basedOn w:val="Normal"/>
    <w:qFormat/>
    <w:rsid w:val="00455c77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23" w:customStyle="1">
    <w:name w:val="Абзац списка2"/>
    <w:basedOn w:val="Normal"/>
    <w:qFormat/>
    <w:rsid w:val="00455c77"/>
    <w:pPr>
      <w:spacing w:before="0" w:after="0"/>
      <w:ind w:left="142" w:hanging="0"/>
      <w:contextualSpacing/>
      <w:jc w:val="both"/>
    </w:pPr>
    <w:rPr>
      <w:sz w:val="28"/>
      <w:lang w:eastAsia="zh-CN"/>
    </w:rPr>
  </w:style>
  <w:style w:type="paragraph" w:styleId="16" w:customStyle="1">
    <w:name w:val="Стиль1"/>
    <w:basedOn w:val="22"/>
    <w:qFormat/>
    <w:rsid w:val="00455c77"/>
    <w:pPr>
      <w:shd w:val="clear" w:color="auto" w:fill="auto"/>
      <w:spacing w:before="0" w:after="0"/>
      <w:ind w:firstLine="709"/>
      <w:jc w:val="both"/>
    </w:pPr>
    <w:rPr/>
  </w:style>
  <w:style w:type="paragraph" w:styleId="NormalWeb">
    <w:name w:val="Normal (Web)"/>
    <w:basedOn w:val="Normal"/>
    <w:qFormat/>
    <w:rsid w:val="00a17eb6"/>
    <w:pPr>
      <w:spacing w:before="280" w:after="280"/>
    </w:pPr>
    <w:rPr/>
  </w:style>
  <w:style w:type="paragraph" w:styleId="Bodytext2" w:customStyle="1">
    <w:name w:val="Body text (2)"/>
    <w:basedOn w:val="Normal"/>
    <w:qFormat/>
    <w:rsid w:val="00455c77"/>
    <w:pPr>
      <w:widowControl w:val="false"/>
      <w:shd w:val="clear" w:color="auto" w:fill="FFFFFF"/>
      <w:spacing w:lineRule="exact" w:line="274" w:before="0" w:after="0"/>
      <w:jc w:val="both"/>
    </w:pPr>
    <w:rPr>
      <w:rFonts w:ascii="Times New Roman" w:hAnsi="Times New Roman" w:eastAsia="Times New Roman" w:cs="Times New Roman"/>
    </w:rPr>
  </w:style>
  <w:style w:type="paragraph" w:styleId="Heading1" w:customStyle="1">
    <w:name w:val="Heading #1"/>
    <w:basedOn w:val="Normal"/>
    <w:qFormat/>
    <w:rsid w:val="00455c77"/>
    <w:pPr>
      <w:widowControl w:val="false"/>
      <w:shd w:val="clear" w:color="auto" w:fill="FFFFFF"/>
      <w:spacing w:lineRule="exact" w:line="274" w:before="300" w:after="0"/>
      <w:outlineLvl w:val="0"/>
    </w:pPr>
    <w:rPr>
      <w:rFonts w:ascii="Times New Roman" w:hAnsi="Times New Roman" w:eastAsia="Times New Roman" w:cs="Times New Roman"/>
      <w:b/>
      <w:bCs/>
    </w:rPr>
  </w:style>
  <w:style w:type="paragraph" w:styleId="Style210" w:customStyle="1">
    <w:name w:val="_Style 2"/>
    <w:basedOn w:val="Normal"/>
    <w:qFormat/>
    <w:rsid w:val="00455c77"/>
    <w:pPr>
      <w:spacing w:before="0" w:after="0"/>
      <w:ind w:left="142" w:hanging="0"/>
      <w:contextualSpacing/>
      <w:jc w:val="both"/>
    </w:pPr>
    <w:rPr>
      <w:sz w:val="28"/>
      <w:lang w:eastAsia="zh-CN"/>
    </w:rPr>
  </w:style>
  <w:style w:type="paragraph" w:styleId="Style36" w:customStyle="1">
    <w:name w:val="Содержимое таблицы"/>
    <w:basedOn w:val="Normal"/>
    <w:qFormat/>
    <w:rsid w:val="00455c77"/>
    <w:pPr>
      <w:suppressLineNumbers/>
    </w:pPr>
    <w:rPr/>
  </w:style>
  <w:style w:type="paragraph" w:styleId="Style37" w:customStyle="1">
    <w:name w:val="Заголовок таблицы"/>
    <w:basedOn w:val="Style36"/>
    <w:qFormat/>
    <w:rsid w:val="00455c77"/>
    <w:pPr>
      <w:jc w:val="center"/>
    </w:pPr>
    <w:rPr>
      <w:b/>
      <w:bCs/>
    </w:rPr>
  </w:style>
  <w:style w:type="paragraph" w:styleId="Style38">
    <w:name w:val="Body Text Indent"/>
    <w:basedOn w:val="Normal"/>
    <w:rsid w:val="00455c77"/>
    <w:pPr>
      <w:spacing w:lineRule="auto" w:line="360"/>
      <w:ind w:firstLine="540"/>
      <w:jc w:val="both"/>
    </w:pPr>
    <w:rPr>
      <w:sz w:val="28"/>
      <w:szCs w:val="24"/>
      <w:lang w:eastAsia="ru-RU"/>
    </w:rPr>
  </w:style>
  <w:style w:type="paragraph" w:styleId="17" w:customStyle="1">
    <w:name w:val="Основной текст1"/>
    <w:basedOn w:val="Normal"/>
    <w:qFormat/>
    <w:rsid w:val="00455c77"/>
    <w:pPr>
      <w:shd w:val="clear" w:color="auto" w:fill="FFFFFF"/>
      <w:spacing w:before="0" w:after="120"/>
    </w:pPr>
    <w:rPr>
      <w:rFonts w:eastAsia="Calibri" w:eastAsiaTheme="minorHAnsi"/>
      <w:sz w:val="27"/>
      <w:szCs w:val="27"/>
    </w:rPr>
  </w:style>
  <w:style w:type="paragraph" w:styleId="Style51" w:customStyle="1">
    <w:name w:val="Style5"/>
    <w:basedOn w:val="Normal"/>
    <w:qFormat/>
    <w:rsid w:val="00455c77"/>
    <w:pPr>
      <w:spacing w:lineRule="exact" w:line="258"/>
      <w:ind w:firstLine="346"/>
      <w:jc w:val="both"/>
    </w:pPr>
    <w:rPr>
      <w:sz w:val="24"/>
      <w:szCs w:val="24"/>
      <w:lang w:eastAsia="ru-RU"/>
    </w:rPr>
  </w:style>
  <w:style w:type="paragraph" w:styleId="Style81" w:customStyle="1">
    <w:name w:val="Style8"/>
    <w:basedOn w:val="Normal"/>
    <w:qFormat/>
    <w:rsid w:val="00455c77"/>
    <w:pPr>
      <w:spacing w:lineRule="exact" w:line="248"/>
      <w:ind w:firstLine="331"/>
      <w:jc w:val="both"/>
    </w:pPr>
    <w:rPr>
      <w:sz w:val="24"/>
      <w:szCs w:val="24"/>
      <w:lang w:eastAsia="ru-RU"/>
    </w:rPr>
  </w:style>
  <w:style w:type="paragraph" w:styleId="BodyText3">
    <w:name w:val="Body Text 3"/>
    <w:basedOn w:val="Normal"/>
    <w:qFormat/>
    <w:rsid w:val="00a17eb6"/>
    <w:pPr>
      <w:widowControl w:val="false"/>
      <w:spacing w:before="0" w:after="120"/>
    </w:pPr>
    <w:rPr>
      <w:sz w:val="16"/>
      <w:szCs w:val="16"/>
    </w:rPr>
  </w:style>
  <w:style w:type="paragraph" w:styleId="Style39" w:customStyle="1">
    <w:name w:val="Содержимое врезки"/>
    <w:basedOn w:val="Normal"/>
    <w:qFormat/>
    <w:rsid w:val="00a17eb6"/>
    <w:pPr/>
    <w:rPr/>
  </w:style>
  <w:style w:type="paragraph" w:styleId="TOCHeading">
    <w:name w:val="TOC Heading"/>
    <w:basedOn w:val="111"/>
    <w:next w:val="Normal"/>
    <w:qFormat/>
    <w:rsid w:val="00a17eb6"/>
    <w:pPr>
      <w:keepLines/>
      <w:spacing w:lineRule="auto" w:line="259" w:before="240" w:after="0"/>
      <w:jc w:val="left"/>
    </w:pPr>
    <w:rPr>
      <w:rFonts w:ascii="Cambria" w:hAnsi="Cambria"/>
      <w:b w:val="false"/>
      <w:bCs w:val="false"/>
      <w:color w:val="2E74B5"/>
      <w:sz w:val="32"/>
      <w:szCs w:val="32"/>
      <w:lang w:eastAsia="ru-RU"/>
    </w:rPr>
  </w:style>
  <w:style w:type="paragraph" w:styleId="24">
    <w:name w:val="TOC 2"/>
    <w:basedOn w:val="Normal"/>
    <w:next w:val="Normal"/>
    <w:rsid w:val="00a17eb6"/>
    <w:pPr>
      <w:tabs>
        <w:tab w:val="clear" w:pos="408"/>
        <w:tab w:val="right" w:pos="9488" w:leader="dot"/>
      </w:tabs>
      <w:spacing w:lineRule="auto" w:line="360"/>
      <w:ind w:left="240" w:hanging="0"/>
    </w:pPr>
    <w:rPr>
      <w:sz w:val="24"/>
      <w:szCs w:val="24"/>
      <w:lang w:eastAsia="ru-RU"/>
    </w:rPr>
  </w:style>
  <w:style w:type="paragraph" w:styleId="BodyTextIndent2">
    <w:name w:val="Body Text Indent 2"/>
    <w:basedOn w:val="Normal"/>
    <w:qFormat/>
    <w:rsid w:val="00a17eb6"/>
    <w:pPr>
      <w:spacing w:lineRule="auto" w:line="480" w:before="0" w:after="120"/>
      <w:ind w:left="283" w:hanging="0"/>
    </w:pPr>
    <w:rPr/>
  </w:style>
  <w:style w:type="paragraph" w:styleId="BalloonText">
    <w:name w:val="Balloon Text"/>
    <w:basedOn w:val="Normal"/>
    <w:link w:val="aff"/>
    <w:uiPriority w:val="99"/>
    <w:semiHidden/>
    <w:unhideWhenUsed/>
    <w:qFormat/>
    <w:rsid w:val="00da4b3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2" w:customStyle="1">
    <w:name w:val="WW8Num12"/>
    <w:qFormat/>
    <w:rsid w:val="00455c77"/>
  </w:style>
  <w:style w:type="numbering" w:styleId="WW8Num39" w:customStyle="1">
    <w:name w:val="WW8Num39"/>
    <w:qFormat/>
    <w:rsid w:val="00a17eb6"/>
  </w:style>
  <w:style w:type="numbering" w:styleId="WW8Num32" w:customStyle="1">
    <w:name w:val="WW8Num32"/>
    <w:qFormat/>
    <w:rsid w:val="00a17eb6"/>
  </w:style>
  <w:style w:type="numbering" w:styleId="WW8Num38" w:customStyle="1">
    <w:name w:val="WW8Num38"/>
    <w:qFormat/>
    <w:rsid w:val="00a17eb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b31e51"/>
    <w:rPr>
      <w:rFonts w:asciiTheme="minorHAnsi" w:hAnsiTheme="minorHAnsi"/>
      <w:sz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39"/>
    <w:rsid w:val="00b31e5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27526.28200" TargetMode="External"/><Relationship Id="rId3" Type="http://schemas.openxmlformats.org/officeDocument/2006/relationships/hyperlink" Target="https://urait.ru/bcode/468489" TargetMode="External"/><Relationship Id="rId4" Type="http://schemas.openxmlformats.org/officeDocument/2006/relationships/hyperlink" Target="https://urait.ru/bcode/470255" TargetMode="External"/><Relationship Id="rId5" Type="http://schemas.openxmlformats.org/officeDocument/2006/relationships/hyperlink" Target="https://urait.ru/bcode/468871" TargetMode="External"/><Relationship Id="rId6" Type="http://schemas.openxmlformats.org/officeDocument/2006/relationships/hyperlink" Target="https://urait.ru/bcode/477188" TargetMode="External"/><Relationship Id="rId7" Type="http://schemas.openxmlformats.org/officeDocument/2006/relationships/hyperlink" Target="https://urait.ru/bcode/474896" TargetMode="External"/><Relationship Id="rId8" Type="http://schemas.openxmlformats.org/officeDocument/2006/relationships/hyperlink" Target="https://urait.ru/bcode/476174" TargetMode="External"/><Relationship Id="rId9" Type="http://schemas.openxmlformats.org/officeDocument/2006/relationships/hyperlink" Target="https://urait.ru/bcode/476834" TargetMode="External"/><Relationship Id="rId10" Type="http://schemas.openxmlformats.org/officeDocument/2006/relationships/hyperlink" Target="http://continent-online.com/" TargetMode="External"/><Relationship Id="rId11" Type="http://schemas.openxmlformats.org/officeDocument/2006/relationships/hyperlink" Target="https://uk.westlaw.com/" TargetMode="External"/><Relationship Id="rId12" Type="http://schemas.openxmlformats.org/officeDocument/2006/relationships/hyperlink" Target="http://www.consultant.ru/" TargetMode="External"/><Relationship Id="rId13" Type="http://schemas.openxmlformats.org/officeDocument/2006/relationships/hyperlink" Target="https://www.garant.ru/" TargetMode="External"/><Relationship Id="rId14" Type="http://schemas.openxmlformats.org/officeDocument/2006/relationships/hyperlink" Target="https://apps.webofknowledge.com/" TargetMode="External"/><Relationship Id="rId15" Type="http://schemas.openxmlformats.org/officeDocument/2006/relationships/hyperlink" Target="https://www.scopus.com/" TargetMode="External"/><Relationship Id="rId16" Type="http://schemas.openxmlformats.org/officeDocument/2006/relationships/hyperlink" Target="http://web.a.ebscohost.com/" TargetMode="External"/><Relationship Id="rId17" Type="http://schemas.openxmlformats.org/officeDocument/2006/relationships/hyperlink" Target="https://&#1085;&#1101;&#1073;.&#1088;&#1092;" TargetMode="External"/><Relationship Id="rId18" Type="http://schemas.openxmlformats.org/officeDocument/2006/relationships/hyperlink" Target="https://rusneb.ru/" TargetMode="External"/><Relationship Id="rId19" Type="http://schemas.openxmlformats.org/officeDocument/2006/relationships/hyperlink" Target="https://www.prlib.ru/" TargetMode="External"/><Relationship Id="rId20" Type="http://schemas.openxmlformats.org/officeDocument/2006/relationships/hyperlink" Target="http://elibrary.ru/" TargetMode="External"/><Relationship Id="rId21" Type="http://schemas.openxmlformats.org/officeDocument/2006/relationships/hyperlink" Target="http://web.a.ebscohost.com/" TargetMode="External"/><Relationship Id="rId22" Type="http://schemas.openxmlformats.org/officeDocument/2006/relationships/hyperlink" Target="http://biblio.litres.ru/" TargetMode="External"/><Relationship Id="rId23" Type="http://schemas.openxmlformats.org/officeDocument/2006/relationships/hyperlink" Target="http://znanium.com/" TargetMode="External"/><Relationship Id="rId24" Type="http://schemas.openxmlformats.org/officeDocument/2006/relationships/hyperlink" Target="http://book.ru/" TargetMode="External"/><Relationship Id="rId25" Type="http://schemas.openxmlformats.org/officeDocument/2006/relationships/hyperlink" Target="http://ebs.prospekt.org/" TargetMode="External"/><Relationship Id="rId26" Type="http://schemas.openxmlformats.org/officeDocument/2006/relationships/hyperlink" Target="http://www.biblio-online.ru/" TargetMode="External"/><Relationship Id="rId27" Type="http://schemas.openxmlformats.org/officeDocument/2006/relationships/hyperlink" Target="https://zakupki.gov.ru/223/contract/public/contract/view/general-information.html?id=7031110" TargetMode="External"/><Relationship Id="rId28" Type="http://schemas.openxmlformats.org/officeDocument/2006/relationships/image" Target="media/image1.jpeg"/><Relationship Id="rId29" Type="http://schemas.openxmlformats.org/officeDocument/2006/relationships/image" Target="media/image2.jpeg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Application>LibreOffice/6.4.7.2$Windows_X86_64 LibreOffice_project/639b8ac485750d5696d7590a72ef1b496725cfb5</Application>
  <Pages>54</Pages>
  <Words>8701</Words>
  <Characters>62899</Characters>
  <CharactersWithSpaces>72335</CharactersWithSpaces>
  <Paragraphs>801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2021-04-08T09:50:00Z</dcterms:created>
  <dc:creator>Идрисова Лиза Мусаевна</dc:creator>
  <dc:description/>
  <dc:language>ru-RU</dc:language>
  <cp:lastModifiedBy/>
  <cp:lastPrinted>2021-05-18T14:54:00Z</cp:lastPrinted>
  <dcterms:modified xsi:type="dcterms:W3CDTF">2023-06-08T19:55:17Z</dcterms:modified>
  <cp:revision>383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