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88C" w:rsidRPr="0014488C" w:rsidRDefault="0014488C">
      <w:pPr>
        <w:pStyle w:val="ConsPlusTitlePage"/>
        <w:rPr>
          <w:rFonts w:ascii="Times New Roman" w:hAnsi="Times New Roman" w:cs="Times New Roman"/>
          <w:sz w:val="24"/>
          <w:szCs w:val="24"/>
        </w:rPr>
      </w:pPr>
      <w:r w:rsidRPr="0014488C">
        <w:rPr>
          <w:rFonts w:ascii="Times New Roman" w:hAnsi="Times New Roman" w:cs="Times New Roman"/>
          <w:sz w:val="24"/>
          <w:szCs w:val="24"/>
        </w:rPr>
        <w:br/>
      </w:r>
    </w:p>
    <w:p w:rsidR="0014488C" w:rsidRPr="0014488C" w:rsidRDefault="0014488C">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4488C" w:rsidRPr="0014488C">
        <w:tc>
          <w:tcPr>
            <w:tcW w:w="4677" w:type="dxa"/>
            <w:tcBorders>
              <w:top w:val="nil"/>
              <w:left w:val="nil"/>
              <w:bottom w:val="nil"/>
              <w:right w:val="nil"/>
            </w:tcBorders>
          </w:tcPr>
          <w:p w:rsidR="0014488C" w:rsidRPr="0014488C" w:rsidRDefault="0014488C">
            <w:pPr>
              <w:pStyle w:val="ConsPlusNormal"/>
              <w:rPr>
                <w:rFonts w:ascii="Times New Roman" w:hAnsi="Times New Roman" w:cs="Times New Roman"/>
                <w:sz w:val="24"/>
                <w:szCs w:val="24"/>
              </w:rPr>
            </w:pPr>
            <w:r w:rsidRPr="0014488C">
              <w:rPr>
                <w:rFonts w:ascii="Times New Roman" w:hAnsi="Times New Roman" w:cs="Times New Roman"/>
                <w:sz w:val="24"/>
                <w:szCs w:val="24"/>
              </w:rPr>
              <w:t>30 декабря 2020 года</w:t>
            </w:r>
          </w:p>
        </w:tc>
        <w:tc>
          <w:tcPr>
            <w:tcW w:w="4677" w:type="dxa"/>
            <w:tcBorders>
              <w:top w:val="nil"/>
              <w:left w:val="nil"/>
              <w:bottom w:val="nil"/>
              <w:right w:val="nil"/>
            </w:tcBorders>
          </w:tcPr>
          <w:p w:rsidR="0014488C" w:rsidRPr="0014488C" w:rsidRDefault="0014488C">
            <w:pPr>
              <w:pStyle w:val="ConsPlusNormal"/>
              <w:jc w:val="right"/>
              <w:rPr>
                <w:rFonts w:ascii="Times New Roman" w:hAnsi="Times New Roman" w:cs="Times New Roman"/>
                <w:sz w:val="24"/>
                <w:szCs w:val="24"/>
              </w:rPr>
            </w:pPr>
            <w:r w:rsidRPr="0014488C">
              <w:rPr>
                <w:rFonts w:ascii="Times New Roman" w:hAnsi="Times New Roman" w:cs="Times New Roman"/>
                <w:sz w:val="24"/>
                <w:szCs w:val="24"/>
              </w:rPr>
              <w:t>N 489-ФЗ</w:t>
            </w:r>
          </w:p>
        </w:tc>
      </w:tr>
    </w:tbl>
    <w:p w:rsidR="0014488C" w:rsidRPr="0014488C" w:rsidRDefault="0014488C">
      <w:pPr>
        <w:pStyle w:val="ConsPlusNormal"/>
        <w:pBdr>
          <w:bottom w:val="single" w:sz="6" w:space="0" w:color="auto"/>
        </w:pBdr>
        <w:spacing w:before="100" w:after="100"/>
        <w:jc w:val="both"/>
        <w:rPr>
          <w:rFonts w:ascii="Times New Roman" w:hAnsi="Times New Roman" w:cs="Times New Roman"/>
          <w:sz w:val="24"/>
          <w:szCs w:val="24"/>
        </w:rPr>
      </w:pPr>
    </w:p>
    <w:p w:rsidR="0014488C" w:rsidRPr="0014488C" w:rsidRDefault="0014488C">
      <w:pPr>
        <w:pStyle w:val="ConsPlusNormal"/>
        <w:jc w:val="both"/>
        <w:rPr>
          <w:rFonts w:ascii="Times New Roman" w:hAnsi="Times New Roman" w:cs="Times New Roman"/>
          <w:sz w:val="24"/>
          <w:szCs w:val="24"/>
        </w:rPr>
      </w:pPr>
    </w:p>
    <w:p w:rsidR="0014488C" w:rsidRPr="0014488C" w:rsidRDefault="0014488C">
      <w:pPr>
        <w:pStyle w:val="ConsPlusTitle"/>
        <w:jc w:val="center"/>
        <w:rPr>
          <w:rFonts w:ascii="Times New Roman" w:hAnsi="Times New Roman" w:cs="Times New Roman"/>
          <w:sz w:val="24"/>
          <w:szCs w:val="24"/>
        </w:rPr>
      </w:pPr>
      <w:r w:rsidRPr="0014488C">
        <w:rPr>
          <w:rFonts w:ascii="Times New Roman" w:hAnsi="Times New Roman" w:cs="Times New Roman"/>
          <w:sz w:val="24"/>
          <w:szCs w:val="24"/>
        </w:rPr>
        <w:t>РОССИЙСКАЯ ФЕДЕРАЦИЯ</w:t>
      </w:r>
    </w:p>
    <w:p w:rsidR="0014488C" w:rsidRPr="0014488C" w:rsidRDefault="0014488C">
      <w:pPr>
        <w:pStyle w:val="ConsPlusTitle"/>
        <w:jc w:val="center"/>
        <w:rPr>
          <w:rFonts w:ascii="Times New Roman" w:hAnsi="Times New Roman" w:cs="Times New Roman"/>
          <w:sz w:val="24"/>
          <w:szCs w:val="24"/>
        </w:rPr>
      </w:pPr>
    </w:p>
    <w:p w:rsidR="0014488C" w:rsidRPr="0014488C" w:rsidRDefault="0014488C">
      <w:pPr>
        <w:pStyle w:val="ConsPlusTitle"/>
        <w:jc w:val="center"/>
        <w:rPr>
          <w:rFonts w:ascii="Times New Roman" w:hAnsi="Times New Roman" w:cs="Times New Roman"/>
          <w:sz w:val="24"/>
          <w:szCs w:val="24"/>
        </w:rPr>
      </w:pPr>
      <w:r w:rsidRPr="0014488C">
        <w:rPr>
          <w:rFonts w:ascii="Times New Roman" w:hAnsi="Times New Roman" w:cs="Times New Roman"/>
          <w:sz w:val="24"/>
          <w:szCs w:val="24"/>
        </w:rPr>
        <w:t>ФЕДЕРАЛЬНЫЙ ЗАКОН</w:t>
      </w:r>
    </w:p>
    <w:p w:rsidR="0014488C" w:rsidRPr="0014488C" w:rsidRDefault="0014488C">
      <w:pPr>
        <w:pStyle w:val="ConsPlusTitle"/>
        <w:ind w:firstLine="540"/>
        <w:jc w:val="both"/>
        <w:rPr>
          <w:rFonts w:ascii="Times New Roman" w:hAnsi="Times New Roman" w:cs="Times New Roman"/>
          <w:sz w:val="24"/>
          <w:szCs w:val="24"/>
        </w:rPr>
      </w:pPr>
    </w:p>
    <w:p w:rsidR="0014488C" w:rsidRPr="0014488C" w:rsidRDefault="0014488C">
      <w:pPr>
        <w:pStyle w:val="ConsPlusTitle"/>
        <w:jc w:val="center"/>
        <w:rPr>
          <w:rFonts w:ascii="Times New Roman" w:hAnsi="Times New Roman" w:cs="Times New Roman"/>
          <w:sz w:val="24"/>
          <w:szCs w:val="24"/>
        </w:rPr>
      </w:pPr>
      <w:r w:rsidRPr="0014488C">
        <w:rPr>
          <w:rFonts w:ascii="Times New Roman" w:hAnsi="Times New Roman" w:cs="Times New Roman"/>
          <w:sz w:val="24"/>
          <w:szCs w:val="24"/>
        </w:rPr>
        <w:t>О МОЛОДЕЖНОЙ ПОЛИТИКЕ В РОССИЙСКОЙ ФЕДЕРАЦИИ</w:t>
      </w:r>
    </w:p>
    <w:p w:rsidR="0014488C" w:rsidRPr="0014488C" w:rsidRDefault="0014488C">
      <w:pPr>
        <w:pStyle w:val="ConsPlusNormal"/>
        <w:jc w:val="center"/>
        <w:rPr>
          <w:rFonts w:ascii="Times New Roman" w:hAnsi="Times New Roman" w:cs="Times New Roman"/>
          <w:sz w:val="24"/>
          <w:szCs w:val="24"/>
        </w:rPr>
      </w:pPr>
    </w:p>
    <w:p w:rsidR="0014488C" w:rsidRPr="0014488C" w:rsidRDefault="0014488C">
      <w:pPr>
        <w:pStyle w:val="ConsPlusNormal"/>
        <w:jc w:val="right"/>
        <w:rPr>
          <w:rFonts w:ascii="Times New Roman" w:hAnsi="Times New Roman" w:cs="Times New Roman"/>
          <w:sz w:val="24"/>
          <w:szCs w:val="24"/>
        </w:rPr>
      </w:pPr>
      <w:r w:rsidRPr="0014488C">
        <w:rPr>
          <w:rFonts w:ascii="Times New Roman" w:hAnsi="Times New Roman" w:cs="Times New Roman"/>
          <w:sz w:val="24"/>
          <w:szCs w:val="24"/>
        </w:rPr>
        <w:t>Принят</w:t>
      </w:r>
    </w:p>
    <w:p w:rsidR="0014488C" w:rsidRPr="0014488C" w:rsidRDefault="0014488C">
      <w:pPr>
        <w:pStyle w:val="ConsPlusNormal"/>
        <w:jc w:val="right"/>
        <w:rPr>
          <w:rFonts w:ascii="Times New Roman" w:hAnsi="Times New Roman" w:cs="Times New Roman"/>
          <w:sz w:val="24"/>
          <w:szCs w:val="24"/>
        </w:rPr>
      </w:pPr>
      <w:r w:rsidRPr="0014488C">
        <w:rPr>
          <w:rFonts w:ascii="Times New Roman" w:hAnsi="Times New Roman" w:cs="Times New Roman"/>
          <w:sz w:val="24"/>
          <w:szCs w:val="24"/>
        </w:rPr>
        <w:t>Государственной Думой</w:t>
      </w:r>
    </w:p>
    <w:p w:rsidR="0014488C" w:rsidRPr="0014488C" w:rsidRDefault="0014488C">
      <w:pPr>
        <w:pStyle w:val="ConsPlusNormal"/>
        <w:jc w:val="right"/>
        <w:rPr>
          <w:rFonts w:ascii="Times New Roman" w:hAnsi="Times New Roman" w:cs="Times New Roman"/>
          <w:sz w:val="24"/>
          <w:szCs w:val="24"/>
        </w:rPr>
      </w:pPr>
      <w:r w:rsidRPr="0014488C">
        <w:rPr>
          <w:rFonts w:ascii="Times New Roman" w:hAnsi="Times New Roman" w:cs="Times New Roman"/>
          <w:sz w:val="24"/>
          <w:szCs w:val="24"/>
        </w:rPr>
        <w:t>23 декабря 2020 года</w:t>
      </w:r>
    </w:p>
    <w:p w:rsidR="0014488C" w:rsidRPr="0014488C" w:rsidRDefault="0014488C">
      <w:pPr>
        <w:pStyle w:val="ConsPlusNormal"/>
        <w:jc w:val="right"/>
        <w:rPr>
          <w:rFonts w:ascii="Times New Roman" w:hAnsi="Times New Roman" w:cs="Times New Roman"/>
          <w:sz w:val="24"/>
          <w:szCs w:val="24"/>
        </w:rPr>
      </w:pPr>
    </w:p>
    <w:p w:rsidR="0014488C" w:rsidRPr="0014488C" w:rsidRDefault="0014488C">
      <w:pPr>
        <w:pStyle w:val="ConsPlusNormal"/>
        <w:jc w:val="right"/>
        <w:rPr>
          <w:rFonts w:ascii="Times New Roman" w:hAnsi="Times New Roman" w:cs="Times New Roman"/>
          <w:sz w:val="24"/>
          <w:szCs w:val="24"/>
        </w:rPr>
      </w:pPr>
      <w:r w:rsidRPr="0014488C">
        <w:rPr>
          <w:rFonts w:ascii="Times New Roman" w:hAnsi="Times New Roman" w:cs="Times New Roman"/>
          <w:sz w:val="24"/>
          <w:szCs w:val="24"/>
        </w:rPr>
        <w:t>Одобрен</w:t>
      </w:r>
    </w:p>
    <w:p w:rsidR="0014488C" w:rsidRPr="0014488C" w:rsidRDefault="0014488C">
      <w:pPr>
        <w:pStyle w:val="ConsPlusNormal"/>
        <w:jc w:val="right"/>
        <w:rPr>
          <w:rFonts w:ascii="Times New Roman" w:hAnsi="Times New Roman" w:cs="Times New Roman"/>
          <w:sz w:val="24"/>
          <w:szCs w:val="24"/>
        </w:rPr>
      </w:pPr>
      <w:r w:rsidRPr="0014488C">
        <w:rPr>
          <w:rFonts w:ascii="Times New Roman" w:hAnsi="Times New Roman" w:cs="Times New Roman"/>
          <w:sz w:val="24"/>
          <w:szCs w:val="24"/>
        </w:rPr>
        <w:t>Советом Федерации</w:t>
      </w:r>
    </w:p>
    <w:p w:rsidR="0014488C" w:rsidRPr="0014488C" w:rsidRDefault="0014488C">
      <w:pPr>
        <w:pStyle w:val="ConsPlusNormal"/>
        <w:jc w:val="right"/>
        <w:rPr>
          <w:rFonts w:ascii="Times New Roman" w:hAnsi="Times New Roman" w:cs="Times New Roman"/>
          <w:sz w:val="24"/>
          <w:szCs w:val="24"/>
        </w:rPr>
      </w:pPr>
      <w:r w:rsidRPr="0014488C">
        <w:rPr>
          <w:rFonts w:ascii="Times New Roman" w:hAnsi="Times New Roman" w:cs="Times New Roman"/>
          <w:sz w:val="24"/>
          <w:szCs w:val="24"/>
        </w:rPr>
        <w:t>25 декабря 2020 года</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1. Предмет регулирования настоящего Федерального закона</w:t>
      </w:r>
    </w:p>
    <w:p w:rsidR="0014488C" w:rsidRPr="0014488C" w:rsidRDefault="0014488C">
      <w:pPr>
        <w:pStyle w:val="ConsPlusNormal"/>
        <w:jc w:val="center"/>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Настоящий Федеральный закон регулирует отношения, возникающие между субъектами, осуществляющими деятельность в сфере молодежной политики, при формировании и реализации молодежной политики в Российско</w:t>
      </w:r>
      <w:bookmarkStart w:id="0" w:name="_GoBack"/>
      <w:bookmarkEnd w:id="0"/>
      <w:r w:rsidRPr="0014488C">
        <w:rPr>
          <w:rFonts w:ascii="Times New Roman" w:hAnsi="Times New Roman" w:cs="Times New Roman"/>
          <w:sz w:val="24"/>
          <w:szCs w:val="24"/>
        </w:rPr>
        <w:t>й Федерации, определяет цели, принципы, основные направления и формы реализации молодежной политики в Российской Федерации.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2. Основные понятия, используемые в настоящем Федеральном законе</w:t>
      </w:r>
    </w:p>
    <w:p w:rsidR="0014488C" w:rsidRPr="0014488C" w:rsidRDefault="0014488C">
      <w:pPr>
        <w:pStyle w:val="ConsPlusNormal"/>
        <w:jc w:val="center"/>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14488C" w:rsidRPr="0014488C" w:rsidRDefault="0014488C">
      <w:pPr>
        <w:pStyle w:val="ConsPlusNormal"/>
        <w:spacing w:before="220"/>
        <w:ind w:firstLine="540"/>
        <w:jc w:val="both"/>
        <w:rPr>
          <w:rFonts w:ascii="Times New Roman" w:hAnsi="Times New Roman" w:cs="Times New Roman"/>
          <w:sz w:val="24"/>
          <w:szCs w:val="24"/>
        </w:rPr>
      </w:pPr>
      <w:bookmarkStart w:id="1" w:name="P25"/>
      <w:bookmarkEnd w:id="1"/>
      <w:r w:rsidRPr="0014488C">
        <w:rPr>
          <w:rFonts w:ascii="Times New Roman" w:hAnsi="Times New Roman" w:cs="Times New Roman"/>
          <w:sz w:val="24"/>
          <w:szCs w:val="24"/>
        </w:rPr>
        <w:t xml:space="preserve">1) молодежь, молодые граждане - социально-демографическая группа лиц в возрасте от 14 до 35 лет включительно (за исключением случаев, предусмотренных </w:t>
      </w:r>
      <w:hyperlink w:anchor="P84">
        <w:r w:rsidRPr="0014488C">
          <w:rPr>
            <w:rFonts w:ascii="Times New Roman" w:hAnsi="Times New Roman" w:cs="Times New Roman"/>
            <w:sz w:val="24"/>
            <w:szCs w:val="24"/>
          </w:rPr>
          <w:t>частью 3 статьи 6</w:t>
        </w:r>
      </w:hyperlink>
      <w:r w:rsidRPr="0014488C">
        <w:rPr>
          <w:rFonts w:ascii="Times New Roman" w:hAnsi="Times New Roman" w:cs="Times New Roman"/>
          <w:sz w:val="24"/>
          <w:szCs w:val="24"/>
        </w:rPr>
        <w:t xml:space="preserve"> настоящего Федерального закона), имеющих гражданство Российской Федерации;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2) 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w:t>
      </w:r>
      <w:hyperlink w:anchor="P84">
        <w:r w:rsidRPr="0014488C">
          <w:rPr>
            <w:rFonts w:ascii="Times New Roman" w:hAnsi="Times New Roman" w:cs="Times New Roman"/>
            <w:sz w:val="24"/>
            <w:szCs w:val="24"/>
          </w:rPr>
          <w:t>частью 3 статьи 6</w:t>
        </w:r>
      </w:hyperlink>
      <w:r w:rsidRPr="0014488C">
        <w:rPr>
          <w:rFonts w:ascii="Times New Roman" w:hAnsi="Times New Roman" w:cs="Times New Roman"/>
          <w:sz w:val="24"/>
          <w:szCs w:val="24"/>
        </w:rPr>
        <w:t xml:space="preserve"> настоящего Федерального закона);</w:t>
      </w:r>
    </w:p>
    <w:p w:rsidR="0014488C" w:rsidRPr="0014488C" w:rsidRDefault="0014488C">
      <w:pPr>
        <w:pStyle w:val="ConsPlusNormal"/>
        <w:spacing w:before="220"/>
        <w:ind w:firstLine="540"/>
        <w:jc w:val="both"/>
        <w:rPr>
          <w:rFonts w:ascii="Times New Roman" w:hAnsi="Times New Roman" w:cs="Times New Roman"/>
          <w:sz w:val="24"/>
          <w:szCs w:val="24"/>
        </w:rPr>
      </w:pPr>
      <w:bookmarkStart w:id="2" w:name="P27"/>
      <w:bookmarkEnd w:id="2"/>
      <w:r w:rsidRPr="0014488C">
        <w:rPr>
          <w:rFonts w:ascii="Times New Roman" w:hAnsi="Times New Roman" w:cs="Times New Roman"/>
          <w:sz w:val="24"/>
          <w:szCs w:val="24"/>
        </w:rPr>
        <w:t>3) молодежное общественное объединение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4)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w:t>
      </w:r>
      <w:r w:rsidRPr="0014488C">
        <w:rPr>
          <w:rFonts w:ascii="Times New Roman" w:hAnsi="Times New Roman" w:cs="Times New Roman"/>
          <w:sz w:val="24"/>
          <w:szCs w:val="24"/>
        </w:rPr>
        <w:lastRenderedPageBreak/>
        <w:t>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5) специалист по работе с молодежью - гражданин Российской Федерации, имеющий соответствующую профессиональную квалификацию, осуществляющий трудовую деятельность в инфраструктуре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bookmarkStart w:id="3" w:name="P30"/>
      <w:bookmarkEnd w:id="3"/>
      <w:r w:rsidRPr="0014488C">
        <w:rPr>
          <w:rFonts w:ascii="Times New Roman" w:hAnsi="Times New Roman" w:cs="Times New Roman"/>
          <w:sz w:val="24"/>
          <w:szCs w:val="24"/>
        </w:rPr>
        <w:t xml:space="preserve">6) молодой специалист - гражданин Российской Федерации в возрасте до 35 лет включительно (за исключением случаев, предусмотренных </w:t>
      </w:r>
      <w:hyperlink w:anchor="P84">
        <w:r w:rsidRPr="0014488C">
          <w:rPr>
            <w:rFonts w:ascii="Times New Roman" w:hAnsi="Times New Roman" w:cs="Times New Roman"/>
            <w:sz w:val="24"/>
            <w:szCs w:val="24"/>
          </w:rPr>
          <w:t>частью 3 статьи 6</w:t>
        </w:r>
      </w:hyperlink>
      <w:r w:rsidRPr="0014488C">
        <w:rPr>
          <w:rFonts w:ascii="Times New Roman" w:hAnsi="Times New Roman" w:cs="Times New Roman"/>
          <w:sz w:val="24"/>
          <w:szCs w:val="24"/>
        </w:rPr>
        <w:t xml:space="preserve"> настоящего Федерального закона),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
    <w:p w:rsidR="0014488C" w:rsidRPr="0014488C" w:rsidRDefault="0014488C">
      <w:pPr>
        <w:pStyle w:val="ConsPlusNormal"/>
        <w:spacing w:before="220"/>
        <w:ind w:firstLine="540"/>
        <w:jc w:val="both"/>
        <w:rPr>
          <w:rFonts w:ascii="Times New Roman" w:hAnsi="Times New Roman" w:cs="Times New Roman"/>
          <w:sz w:val="24"/>
          <w:szCs w:val="24"/>
        </w:rPr>
      </w:pPr>
      <w:bookmarkStart w:id="4" w:name="P31"/>
      <w:bookmarkEnd w:id="4"/>
      <w:r w:rsidRPr="0014488C">
        <w:rPr>
          <w:rFonts w:ascii="Times New Roman" w:hAnsi="Times New Roman" w:cs="Times New Roman"/>
          <w:sz w:val="24"/>
          <w:szCs w:val="24"/>
        </w:rPr>
        <w:t>7) субъекты, осуществляющие деятельность в сфере молодежной политики, - молодежь, молодые семьи, молодежные общественные объединения,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в том числе объединения юридических лиц, работодателей, профессиональные союзы и их объединения, институты гражданского общества, редакции средств массовой информации, а также граждане, в том числе индивидуальные предприниматели, осуществляющие деятельность в сфере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8) инфраструктура молодежной политики - система государственных, муниципальных организаций, иных юридических лиц независимо от организационно-правовых форм, индивидуальных предпринимателей и общественных объединений,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молодых семей, молодежных общественных объединений;</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9) самореализация молодежи - применение молодыми гражданами Российской Федерации имеющихся у них способностей и приобретенных ими знаний, умений, навыков, компетенций и опыта в целях удовлетворения их потребностей в профессиональном, социальном и личном развитии.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3. Правовая основа регулирования отношений в сфере молодежной политики</w:t>
      </w:r>
    </w:p>
    <w:p w:rsidR="0014488C" w:rsidRPr="0014488C" w:rsidRDefault="0014488C">
      <w:pPr>
        <w:pStyle w:val="ConsPlusNormal"/>
        <w:jc w:val="center"/>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Правовую основу регулирования отношений в сфере молодежной политики составляют </w:t>
      </w:r>
      <w:hyperlink r:id="rId4">
        <w:r w:rsidRPr="0014488C">
          <w:rPr>
            <w:rFonts w:ascii="Times New Roman" w:hAnsi="Times New Roman" w:cs="Times New Roman"/>
            <w:sz w:val="24"/>
            <w:szCs w:val="24"/>
          </w:rPr>
          <w:t>Конституция</w:t>
        </w:r>
      </w:hyperlink>
      <w:r w:rsidRPr="0014488C">
        <w:rPr>
          <w:rFonts w:ascii="Times New Roman" w:hAnsi="Times New Roman" w:cs="Times New Roman"/>
          <w:sz w:val="24"/>
          <w:szCs w:val="24"/>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и муниципальные правовые акты, содержащие нормы, регулирующие отношения в сфере реализации прав молодежи.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4. Цели молодежной политики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Целями молодежной политики являются: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 защита прав и законных интересов молодежи;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создание условий для участия молодежи в политической, социально-экономической, научной, спортивной и культурной жизни общества;</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4) повышение уровня межнационального (межэтнического) и межконфессионального согласия в молодежной среде;</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5)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6) формирование культуры семейных отношений, поддержка молодых семей, способствующие улучшению демографической ситуации в Российской Федерации.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5. Принципы молодежной политики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Принципами молодежной политики являются: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1) сочетание интересов личности, общества и государства, обеспечение сбалансированности интересов и прав молодежи, молодых семей, молодежных общественных объединений и </w:t>
      </w:r>
      <w:proofErr w:type="gramStart"/>
      <w:r w:rsidRPr="0014488C">
        <w:rPr>
          <w:rFonts w:ascii="Times New Roman" w:hAnsi="Times New Roman" w:cs="Times New Roman"/>
          <w:sz w:val="24"/>
          <w:szCs w:val="24"/>
        </w:rPr>
        <w:t>интересов</w:t>
      </w:r>
      <w:proofErr w:type="gramEnd"/>
      <w:r w:rsidRPr="0014488C">
        <w:rPr>
          <w:rFonts w:ascii="Times New Roman" w:hAnsi="Times New Roman" w:cs="Times New Roman"/>
          <w:sz w:val="24"/>
          <w:szCs w:val="24"/>
        </w:rPr>
        <w:t xml:space="preserve"> и прав иных граждан, общественных объединений и организаций;</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взаимодействие федеральных органов государственной власти, органов государственной власти субъектов Российской Федерации и органов местного самоуправления, осуществляющих деятельность в сфере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комплексный, научный и стратегический подходы при формировании и реализации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4) открытость и равный доступ молодежи, молодых семей, молодежных общественных объединений к соответствующим мерам государственной поддержки;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5) приоритетность государственной поддержки социально незащищенных молодых граждан, молодых семей;</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6) обязательность участия молодежи, молодых семей, молодежных общественных объединений в формировании и реализации молодежной политики.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6. Основные направления реализации молодежной политики</w:t>
      </w:r>
    </w:p>
    <w:p w:rsidR="0014488C" w:rsidRPr="0014488C" w:rsidRDefault="0014488C">
      <w:pPr>
        <w:pStyle w:val="ConsPlusNormal"/>
        <w:jc w:val="center"/>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bookmarkStart w:id="5" w:name="P61"/>
      <w:bookmarkEnd w:id="5"/>
      <w:r w:rsidRPr="0014488C">
        <w:rPr>
          <w:rFonts w:ascii="Times New Roman" w:hAnsi="Times New Roman" w:cs="Times New Roman"/>
          <w:sz w:val="24"/>
          <w:szCs w:val="24"/>
        </w:rPr>
        <w:t>1. Основными направлениями реализации молодежной политики являются: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 воспитание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lastRenderedPageBreak/>
        <w:t>2)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поддержка молодых граждан, оказавшихся в трудной жизненной ситуации, инвалидов из числа молодых граждан, а также лиц из числа детей-сирот и детей, оставшихся без попечения родителей;</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4) поддержка инициатив молодежи;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5) содействие общественной деятельности, направленной на поддержку молодежи;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6) организация досуга, отдыха, оздоровления молодежи, формирование условий для занятий физической культурой, спортом, содействие здоровому образу жизни молодежи;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7) предоставление социальных услуг молодежи;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8) содействие решению жилищных проблем молодежи, молодых семей;</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9) поддержка молодых семей;</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10) содействие образованию молодежи, научной, научно-технической деятельности молодежи;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11) организация подготовки специалистов по работе с молодежью;</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12) выявление, сопровождение и поддержка молодежи, проявившей одаренность;</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13) развитие института наставничества;</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14) 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15) поддержка и содействие предпринимательской деятельности молодежи;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16) поддержка деятельности молодежных общественных объединений;</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17) содействие участию молодежи в добровольческой (волонтерской) деятельности;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18) содействие международному и межрегиональному сотрудничеству в сфере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19) предупреждение правонарушений и антиобщественных действий молодежи;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20) поддержка деятельности по созданию и распространению, в том числе в информационно-телекоммуникационной сети "Интернет", в средствах массовой информации произведений науки, искусства, литературы и других произведений, направленных на укрепление гражданской идентичности и духовно-нравственных ценностей молодежи;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21) проведение научно-аналитических исследований по вопросам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2. Реализация основных направлений молодежной политики, указанных в </w:t>
      </w:r>
      <w:hyperlink w:anchor="P61">
        <w:r w:rsidRPr="0014488C">
          <w:rPr>
            <w:rFonts w:ascii="Times New Roman" w:hAnsi="Times New Roman" w:cs="Times New Roman"/>
            <w:sz w:val="24"/>
            <w:szCs w:val="24"/>
          </w:rPr>
          <w:t>части 1</w:t>
        </w:r>
      </w:hyperlink>
      <w:r w:rsidRPr="0014488C">
        <w:rPr>
          <w:rFonts w:ascii="Times New Roman" w:hAnsi="Times New Roman" w:cs="Times New Roman"/>
          <w:sz w:val="24"/>
          <w:szCs w:val="24"/>
        </w:rPr>
        <w:t xml:space="preserve"> настоящей статьи, осуществляется в соответствии с законодательством Российской </w:t>
      </w:r>
      <w:r w:rsidRPr="0014488C">
        <w:rPr>
          <w:rFonts w:ascii="Times New Roman" w:hAnsi="Times New Roman" w:cs="Times New Roman"/>
          <w:sz w:val="24"/>
          <w:szCs w:val="24"/>
        </w:rPr>
        <w:lastRenderedPageBreak/>
        <w:t>Федерации, законодательством субъектов Российской Федерации и муниципальными правовыми актами с учетом социальных потребностей молодежи, национальных традиций, региональных, местных и этнокультурных особенностей субъектов Российской Федерации, в том числе в рамках государственных программ Российской Федерации, федеральных целевых программ, государственных программ субъектов Российской Федерации, муниципальных программ, предусматривающих мероприятия по поддержке молодежи, молодых семей и молодежных общественных объединений, с использованием инфраструктуры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bookmarkStart w:id="6" w:name="P84"/>
      <w:bookmarkEnd w:id="6"/>
      <w:r w:rsidRPr="0014488C">
        <w:rPr>
          <w:rFonts w:ascii="Times New Roman" w:hAnsi="Times New Roman" w:cs="Times New Roman"/>
          <w:sz w:val="24"/>
          <w:szCs w:val="24"/>
        </w:rPr>
        <w:t xml:space="preserve">3.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 актами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актами высших исполнительных органов государственной власти субъектов Российской Федерации при реализации молодежной политики, в том числе при установлении мер поддержки отдельным категориям молодых граждан, молодых семей, молодых специалистов, может устанавливаться иной максимальный возраст, чем предусмотрено </w:t>
      </w:r>
      <w:hyperlink w:anchor="P25">
        <w:r w:rsidRPr="0014488C">
          <w:rPr>
            <w:rFonts w:ascii="Times New Roman" w:hAnsi="Times New Roman" w:cs="Times New Roman"/>
            <w:sz w:val="24"/>
            <w:szCs w:val="24"/>
          </w:rPr>
          <w:t>пунктами 1</w:t>
        </w:r>
      </w:hyperlink>
      <w:r w:rsidRPr="0014488C">
        <w:rPr>
          <w:rFonts w:ascii="Times New Roman" w:hAnsi="Times New Roman" w:cs="Times New Roman"/>
          <w:sz w:val="24"/>
          <w:szCs w:val="24"/>
        </w:rPr>
        <w:t xml:space="preserve"> - </w:t>
      </w:r>
      <w:hyperlink w:anchor="P27">
        <w:r w:rsidRPr="0014488C">
          <w:rPr>
            <w:rFonts w:ascii="Times New Roman" w:hAnsi="Times New Roman" w:cs="Times New Roman"/>
            <w:sz w:val="24"/>
            <w:szCs w:val="24"/>
          </w:rPr>
          <w:t>3</w:t>
        </w:r>
      </w:hyperlink>
      <w:r w:rsidRPr="0014488C">
        <w:rPr>
          <w:rFonts w:ascii="Times New Roman" w:hAnsi="Times New Roman" w:cs="Times New Roman"/>
          <w:sz w:val="24"/>
          <w:szCs w:val="24"/>
        </w:rPr>
        <w:t xml:space="preserve">, </w:t>
      </w:r>
      <w:hyperlink w:anchor="P30">
        <w:r w:rsidRPr="0014488C">
          <w:rPr>
            <w:rFonts w:ascii="Times New Roman" w:hAnsi="Times New Roman" w:cs="Times New Roman"/>
            <w:sz w:val="24"/>
            <w:szCs w:val="24"/>
          </w:rPr>
          <w:t>6</w:t>
        </w:r>
      </w:hyperlink>
      <w:r w:rsidRPr="0014488C">
        <w:rPr>
          <w:rFonts w:ascii="Times New Roman" w:hAnsi="Times New Roman" w:cs="Times New Roman"/>
          <w:sz w:val="24"/>
          <w:szCs w:val="24"/>
        </w:rPr>
        <w:t xml:space="preserve"> и </w:t>
      </w:r>
      <w:hyperlink w:anchor="P31">
        <w:r w:rsidRPr="0014488C">
          <w:rPr>
            <w:rFonts w:ascii="Times New Roman" w:hAnsi="Times New Roman" w:cs="Times New Roman"/>
            <w:sz w:val="24"/>
            <w:szCs w:val="24"/>
          </w:rPr>
          <w:t>7 статьи 2</w:t>
        </w:r>
      </w:hyperlink>
      <w:r w:rsidRPr="0014488C">
        <w:rPr>
          <w:rFonts w:ascii="Times New Roman" w:hAnsi="Times New Roman" w:cs="Times New Roman"/>
          <w:sz w:val="24"/>
          <w:szCs w:val="24"/>
        </w:rPr>
        <w:t xml:space="preserve"> настоящего Федерального закона, но не менее 35 лет включительно.</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4. Молодой семье меры государственной поддержки, предусмотренные законодательством Российской Федерации, оказываются вне зависимости от оказания мер государственной поддержки молодым гражданам - членам указанной молодой семьи.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5. Государственная поддержка молодежных общественных объединений осуществляется в соответствии с Федеральным </w:t>
      </w:r>
      <w:hyperlink r:id="rId5">
        <w:r w:rsidRPr="0014488C">
          <w:rPr>
            <w:rFonts w:ascii="Times New Roman" w:hAnsi="Times New Roman" w:cs="Times New Roman"/>
            <w:sz w:val="24"/>
            <w:szCs w:val="24"/>
          </w:rPr>
          <w:t>законом</w:t>
        </w:r>
      </w:hyperlink>
      <w:r w:rsidRPr="0014488C">
        <w:rPr>
          <w:rFonts w:ascii="Times New Roman" w:hAnsi="Times New Roman" w:cs="Times New Roman"/>
          <w:sz w:val="24"/>
          <w:szCs w:val="24"/>
        </w:rPr>
        <w:t xml:space="preserve"> от 28 июня 1995 года N 98-ФЗ "О государственной поддержке молодежных и детских общественных объединений".</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6. Российская Федерация вправе осуществлять </w:t>
      </w:r>
      <w:proofErr w:type="spellStart"/>
      <w:r w:rsidRPr="0014488C">
        <w:rPr>
          <w:rFonts w:ascii="Times New Roman" w:hAnsi="Times New Roman" w:cs="Times New Roman"/>
          <w:sz w:val="24"/>
          <w:szCs w:val="24"/>
        </w:rPr>
        <w:t>софинансирование</w:t>
      </w:r>
      <w:proofErr w:type="spellEnd"/>
      <w:r w:rsidRPr="0014488C">
        <w:rPr>
          <w:rFonts w:ascii="Times New Roman" w:hAnsi="Times New Roman" w:cs="Times New Roman"/>
          <w:sz w:val="24"/>
          <w:szCs w:val="24"/>
        </w:rPr>
        <w:t xml:space="preserve"> расходных обязательств в сфере молодежной политики субъектов Российской Федерации, муниципальных образований в пределах средств, предусмотренных федеральным законом о федеральном бюджете на соответствующий финансовый год и на плановый период.</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7. Участие молодежи в реализации молодежной политики</w:t>
      </w:r>
    </w:p>
    <w:p w:rsidR="0014488C" w:rsidRPr="0014488C" w:rsidRDefault="0014488C">
      <w:pPr>
        <w:pStyle w:val="ConsPlusNormal"/>
        <w:jc w:val="center"/>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Молодежь участвует в реализации молодежной политики в следующих формах, в том числе с использованием информационных и коммуникационных технологий, позволяющих обеспечить возможность дистанционного участия: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 участие в деятельности консультативных, совещательных и иных органов, созданных при федеральных органах государственной власти, органах государственной власти субъектов Российской Федерации, органах местного самоуправления, а также при международных организациях;</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организация, проведение и участие во всероссийских молодежных и международных молодежных форумах, форумах молодежи субъектов Российской Федерации, иных форумах, а также других мероприятиях в области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проведение научно-аналитических исследований по вопросам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4) подготовка и реализация молодежных инициатив, создание молодежных общественных объединений, формирование органов молодежного самоуправления при органах государственной власти, органах местного самоуправления и организациях в </w:t>
      </w:r>
      <w:r w:rsidRPr="0014488C">
        <w:rPr>
          <w:rFonts w:ascii="Times New Roman" w:hAnsi="Times New Roman" w:cs="Times New Roman"/>
          <w:sz w:val="24"/>
          <w:szCs w:val="24"/>
        </w:rPr>
        <w:lastRenderedPageBreak/>
        <w:t>порядке, предусмотренном законодательством Российской Федерации и их учредительными документами.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8. Полномочия федеральных органов государственной власти в сфере молодежной политики</w:t>
      </w:r>
    </w:p>
    <w:p w:rsidR="0014488C" w:rsidRPr="0014488C" w:rsidRDefault="0014488C">
      <w:pPr>
        <w:pStyle w:val="ConsPlusNormal"/>
        <w:jc w:val="center"/>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К полномочиям федеральных органов государственной власти в сфере молодежной политики относятся: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 разработка и реализация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нормативно-правовое регулирование в сфере молодежной политики в Российской Федерации;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принятие и реализация государственных программ Российской Федерации, федеральных целевых программ, реализация международных программ по основным направлениям в сфере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4) осуществление координации и методического руководства органов государственной власти субъектов Российской Федерации по вопросам реализации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5) организация подготовки специалистов по работе с молодежью;</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6) организация и осуществление мониторинга реализации молодежной политики на федеральном уровне, подготовка доклада о положении молодежи в Российской Федерации, утверждение порядка осуществления мониторинга реализации молодежной политики, а также перечней обязательной информации, подлежащей мониторингу;</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7) иные полномочия в сфере молодежной политики, отнесенные в соответствии с настоящим Федеральным законом, другими федеральными законами к полномочиям федеральных органов государственной власти.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9. Полномочия органов государственной власти субъектов Российской Федерации в сфере молодежной политики</w:t>
      </w:r>
    </w:p>
    <w:p w:rsidR="0014488C" w:rsidRPr="0014488C" w:rsidRDefault="0014488C">
      <w:pPr>
        <w:pStyle w:val="ConsPlusNormal"/>
        <w:jc w:val="center"/>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К полномочиям органов государственной власти субъектов Российской Федерации в сфере молодежной политики относятся: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 реализация молодежной политики на территории соответствующего субъекта Российской Федерации;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разработка и реализация региональных и межмуниципальных программ по основным направлениям в сфере молодежной политики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организация деятельности специалистов по работе с молодежью;</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4) организация и осуществление мониторинга реализации молодежной политики на территории субъекта Российской Федерации;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5) иные полномочия в сфере молодежной политики, отнесенные в соответствии с настоящим Федеральным законом, другими федеральными законами, законами субъектов Российской Федерации к полномочиям органов государственной власти субъектов </w:t>
      </w:r>
      <w:r w:rsidRPr="0014488C">
        <w:rPr>
          <w:rFonts w:ascii="Times New Roman" w:hAnsi="Times New Roman" w:cs="Times New Roman"/>
          <w:sz w:val="24"/>
          <w:szCs w:val="24"/>
        </w:rPr>
        <w:lastRenderedPageBreak/>
        <w:t>Российской Федерации.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10. Полномочия органов местного самоуправления в сфере молодежной политики</w:t>
      </w:r>
    </w:p>
    <w:p w:rsidR="0014488C" w:rsidRPr="0014488C" w:rsidRDefault="0014488C">
      <w:pPr>
        <w:pStyle w:val="ConsPlusNormal"/>
        <w:jc w:val="center"/>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К полномочиям органов местного самоуправления в сфере молодежной политики относятся: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 участие в реализации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разработка и реализация мер по обеспечению и защите прав и законных интересов молодежи на территории муниципального образования;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организация и проведение мероприятий по работе с молодежью на территории муниципального образования;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4) разработка и реализация муниципальных программ по основным направлениям реализации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5) организация и осуществление мониторинга реализации молодежной политики на территории муниципального образования;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6) иные полномочия в сфере реализации прав молодежи, определенные федеральными законами.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11. Информационное обеспечение реализации молодежной политики</w:t>
      </w:r>
    </w:p>
    <w:p w:rsidR="0014488C" w:rsidRPr="0014488C" w:rsidRDefault="0014488C">
      <w:pPr>
        <w:pStyle w:val="ConsPlusNormal"/>
        <w:jc w:val="center"/>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1. 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подведомственные субъектам, осуществляющим деятельность в сфере молодежной политики, обеспечивают открытость и доступность информации о реализации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bookmarkStart w:id="7" w:name="P130"/>
      <w:bookmarkEnd w:id="7"/>
      <w:r w:rsidRPr="0014488C">
        <w:rPr>
          <w:rFonts w:ascii="Times New Roman" w:hAnsi="Times New Roman" w:cs="Times New Roman"/>
          <w:sz w:val="24"/>
          <w:szCs w:val="24"/>
        </w:rPr>
        <w:t>2. Информация о реализации молодежной политики включает в себя данные официального статистического учета, касающиеся реализации молодежной политики, данные мониторинга реализации молодежной политики и иные данные, получаемые при осуществлении своих функций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организациями, осуществляющими деятельность в сфере молодежной политики. Информационное обеспечение реализации молодежной политики осуществляется в том числе посредством федеральной государственной автоматизированной информационной системы (далее - информационная система).</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Информационная система содержит следующую информацию:</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 сведения об органах государственной власти и организациях, осуществляющих деятельность в сфере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сведения об информационных ресурсах, используемых для обеспечения открытости и доступности информации о реализации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сведения о мероприятиях и программах в сфере молодежной политики, об их реализации;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4) сведения о мерах государственной поддержки субъектов Российской Федерации, </w:t>
      </w:r>
      <w:r w:rsidRPr="0014488C">
        <w:rPr>
          <w:rFonts w:ascii="Times New Roman" w:hAnsi="Times New Roman" w:cs="Times New Roman"/>
          <w:sz w:val="24"/>
          <w:szCs w:val="24"/>
        </w:rPr>
        <w:lastRenderedPageBreak/>
        <w:t>осуществляющих деятельность в сфере молодежной политики, об их реализации;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5) иные сведения, определяемые Правительством Российской Федерации.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4. Поставщиками информации в информационную систему являются субъекты, осуществляющие деятельность в сфере молодежной политики, указанные в </w:t>
      </w:r>
      <w:hyperlink w:anchor="P130">
        <w:r w:rsidRPr="0014488C">
          <w:rPr>
            <w:rFonts w:ascii="Times New Roman" w:hAnsi="Times New Roman" w:cs="Times New Roman"/>
            <w:sz w:val="24"/>
            <w:szCs w:val="24"/>
          </w:rPr>
          <w:t>части 2</w:t>
        </w:r>
      </w:hyperlink>
      <w:r w:rsidRPr="0014488C">
        <w:rPr>
          <w:rFonts w:ascii="Times New Roman" w:hAnsi="Times New Roman" w:cs="Times New Roman"/>
          <w:sz w:val="24"/>
          <w:szCs w:val="24"/>
        </w:rPr>
        <w:t xml:space="preserve"> настоящей статьи.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5. Посредством информационной системы может обеспечиваться в том числе:</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 информирование субъектов, осуществляющих деятельность в сфере молодежной политики, о мерах государственной поддержки, мероприятиях и программах в сфере молодежной политики, об органах государственной власти и организациях, осуществляющих деятельность в сфере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взаимодействие между субъектами, осуществляющими деятельность в сфере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реализация мероприятий и программ в сфере молодежной политики, а также реализация мер государственной поддержки;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4) сбор, обработка и анализ информации о молодежной политике и положении молодежи Российской Федерации в целях совершенствования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6. Оператором информационной системы является федеральный орган исполнительной власти, осуществляющий функции по оказанию государственных услуг и управление государственным имуществом в сфере государственной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7. Правительство Российской Федерации устанавливает </w:t>
      </w:r>
      <w:hyperlink r:id="rId6">
        <w:r w:rsidRPr="0014488C">
          <w:rPr>
            <w:rFonts w:ascii="Times New Roman" w:hAnsi="Times New Roman" w:cs="Times New Roman"/>
            <w:sz w:val="24"/>
            <w:szCs w:val="24"/>
          </w:rPr>
          <w:t>порядок</w:t>
        </w:r>
      </w:hyperlink>
      <w:r w:rsidRPr="0014488C">
        <w:rPr>
          <w:rFonts w:ascii="Times New Roman" w:hAnsi="Times New Roman" w:cs="Times New Roman"/>
          <w:sz w:val="24"/>
          <w:szCs w:val="24"/>
        </w:rPr>
        <w:t xml:space="preserve"> функционирования информационной системы, в том числе:</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 требования к технологическим, программным, лингвистическим, правовым и организационным средствам обеспечения пользования информационной системой;</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порядок представления поставщиками информации сведений, включаемых в информационную систему;</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условия и порядок предоставления доступа к информации, содержащейся в информационной системе, в том числе порядок обеспечения доступа к открытой и общедоступной информации с использованием информационно-телекоммуникационной сети "Интернет".</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12. Мониторинг реализации молодежной политики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1. Мониторинг реализации молодежной политики представляет собой систематическую, комплексную и плановую деятельность по сбору, обобщению, анализу и оценке информации о положении молодежи, молодых семей и молодежных общественных объединений в Российской Федерации, об обеспечении межнационального (межэтнического) и межконфессионального согласия в молодежной среде, о предотвращении формирования экстремистских молодежных объединений и иных проявлений идеологии экстремизма, национализма в целях подготовки доклада о положении молодежи в Российской Федерации.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 xml:space="preserve">2. Доклад о положении молодежи в Российской Федерации доводится до сведения органов государственной власти Российской Федерации, органов государственной власти </w:t>
      </w:r>
      <w:r w:rsidRPr="0014488C">
        <w:rPr>
          <w:rFonts w:ascii="Times New Roman" w:hAnsi="Times New Roman" w:cs="Times New Roman"/>
          <w:sz w:val="24"/>
          <w:szCs w:val="24"/>
        </w:rPr>
        <w:lastRenderedPageBreak/>
        <w:t>субъектов Российской Федерации, органов местного самоуправления, других субъектов, осуществляющих деятельность в сфере молодежной политики, и подлежит размещению на официальном сайте органа, уполномоченного на его подготовку.</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Организация мониторинга реализации молодежной политики осуществляется: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 на федеральном уровне - уполномоченным Правительством Российской Федерации федеральным органом исполнительной власти;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на уровне субъекта Российской Федерации - уполномоченным высшим исполнительным органом государственной власти субъекта Российской Федерации, органом исполнительной власти субъекта Российской Федерации;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на муниципальном уровне - уполномоченным органом местного самоуправления.</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4. Порядок осуществления мониторинга реализации молодежной политики и подготовки доклада о положении молодежи в Российской Федерации, а также перечни обязательной информации, подлежащей мониторингу и включению в доклад о положении молодежи в Российской Федерации, орган, уполномоченный на осуществление мониторинга реализации молодежной политики и подготовку доклада о положении молодежи в Российской Федерации, утверждаются Правительством Российской Федерации.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13. Международное сотрудничество в сфере молодежной политики</w:t>
      </w:r>
    </w:p>
    <w:p w:rsidR="0014488C" w:rsidRPr="0014488C" w:rsidRDefault="0014488C">
      <w:pPr>
        <w:pStyle w:val="ConsPlusNormal"/>
        <w:jc w:val="center"/>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r w:rsidRPr="0014488C">
        <w:rPr>
          <w:rFonts w:ascii="Times New Roman" w:hAnsi="Times New Roman" w:cs="Times New Roman"/>
          <w:sz w:val="24"/>
          <w:szCs w:val="24"/>
        </w:rPr>
        <w:t>1. Международное сотрудничество в сфере молодежной политики осуществляется в соответствии с законодательством Российской Федерации, международными договорами Российской Федерации.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Российская Федерация содействует развитию международного сотрудничества в сфере молодежной политики, участвует в соответствии с международными договорами Российской Федерации в деятельности различных международных организаций в сфере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Федеральные органы государственной власти и иные федеральные государственные органы, органы государственной власти субъектов Российской Федерации и иные государственные органы субъектов Российской Федерации, органы местного самоуправления осуществляют взаимодействие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 в следующих формах:</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1) разработка и реализация программ и проектов в сфере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2) поддержание международных связей и содействие обеспечению представительства интересов молодых граждан Российской Федерации в международных и межгосударственных организациях по вопросам международного сотрудничества, международных молодежных обменов;</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3) обмен опытом в области государственной молодежной политики;</w:t>
      </w:r>
    </w:p>
    <w:p w:rsidR="0014488C" w:rsidRPr="0014488C" w:rsidRDefault="0014488C">
      <w:pPr>
        <w:pStyle w:val="ConsPlusNormal"/>
        <w:spacing w:before="220"/>
        <w:ind w:firstLine="540"/>
        <w:jc w:val="both"/>
        <w:rPr>
          <w:rFonts w:ascii="Times New Roman" w:hAnsi="Times New Roman" w:cs="Times New Roman"/>
          <w:sz w:val="24"/>
          <w:szCs w:val="24"/>
        </w:rPr>
      </w:pPr>
      <w:r w:rsidRPr="0014488C">
        <w:rPr>
          <w:rFonts w:ascii="Times New Roman" w:hAnsi="Times New Roman" w:cs="Times New Roman"/>
          <w:sz w:val="24"/>
          <w:szCs w:val="24"/>
        </w:rPr>
        <w:t>4) иные формы, предусмотренные законодательством Российской Федерации.</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Title"/>
        <w:ind w:firstLine="540"/>
        <w:jc w:val="both"/>
        <w:outlineLvl w:val="0"/>
        <w:rPr>
          <w:rFonts w:ascii="Times New Roman" w:hAnsi="Times New Roman" w:cs="Times New Roman"/>
          <w:sz w:val="24"/>
          <w:szCs w:val="24"/>
        </w:rPr>
      </w:pPr>
      <w:r w:rsidRPr="0014488C">
        <w:rPr>
          <w:rFonts w:ascii="Times New Roman" w:hAnsi="Times New Roman" w:cs="Times New Roman"/>
          <w:sz w:val="24"/>
          <w:szCs w:val="24"/>
        </w:rPr>
        <w:t>Статья 14. Заключительные положения</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Normal"/>
        <w:ind w:firstLine="540"/>
        <w:jc w:val="both"/>
        <w:rPr>
          <w:rFonts w:ascii="Times New Roman" w:hAnsi="Times New Roman" w:cs="Times New Roman"/>
          <w:sz w:val="24"/>
          <w:szCs w:val="24"/>
        </w:rPr>
      </w:pPr>
      <w:hyperlink r:id="rId7">
        <w:r w:rsidRPr="0014488C">
          <w:rPr>
            <w:rFonts w:ascii="Times New Roman" w:hAnsi="Times New Roman" w:cs="Times New Roman"/>
            <w:sz w:val="24"/>
            <w:szCs w:val="24"/>
          </w:rPr>
          <w:t>Постановление</w:t>
        </w:r>
      </w:hyperlink>
      <w:r w:rsidRPr="0014488C">
        <w:rPr>
          <w:rFonts w:ascii="Times New Roman" w:hAnsi="Times New Roman" w:cs="Times New Roman"/>
          <w:sz w:val="24"/>
          <w:szCs w:val="24"/>
        </w:rPr>
        <w:t xml:space="preserve"> Верховного Совета Российской Федерации от 3 июня 1993 года N 5090-1 "Об Основных направлениях государственной молодежной политики в Российской Федерации" (Ведомости Съезда народных депутатов Российской Федерации и Верховного Совета Российской Федерации, 1993, N 25, ст. 903) признать утратившим силу.</w:t>
      </w:r>
    </w:p>
    <w:p w:rsidR="0014488C" w:rsidRPr="0014488C" w:rsidRDefault="0014488C">
      <w:pPr>
        <w:pStyle w:val="ConsPlusNormal"/>
        <w:ind w:firstLine="540"/>
        <w:jc w:val="both"/>
        <w:rPr>
          <w:rFonts w:ascii="Times New Roman" w:hAnsi="Times New Roman" w:cs="Times New Roman"/>
          <w:sz w:val="24"/>
          <w:szCs w:val="24"/>
        </w:rPr>
      </w:pPr>
    </w:p>
    <w:p w:rsidR="0014488C" w:rsidRPr="0014488C" w:rsidRDefault="0014488C">
      <w:pPr>
        <w:pStyle w:val="ConsPlusNormal"/>
        <w:jc w:val="right"/>
        <w:rPr>
          <w:rFonts w:ascii="Times New Roman" w:hAnsi="Times New Roman" w:cs="Times New Roman"/>
          <w:sz w:val="24"/>
          <w:szCs w:val="24"/>
        </w:rPr>
      </w:pPr>
      <w:r w:rsidRPr="0014488C">
        <w:rPr>
          <w:rFonts w:ascii="Times New Roman" w:hAnsi="Times New Roman" w:cs="Times New Roman"/>
          <w:sz w:val="24"/>
          <w:szCs w:val="24"/>
        </w:rPr>
        <w:t>Президент</w:t>
      </w:r>
    </w:p>
    <w:p w:rsidR="0014488C" w:rsidRPr="0014488C" w:rsidRDefault="0014488C">
      <w:pPr>
        <w:pStyle w:val="ConsPlusNormal"/>
        <w:jc w:val="right"/>
        <w:rPr>
          <w:rFonts w:ascii="Times New Roman" w:hAnsi="Times New Roman" w:cs="Times New Roman"/>
          <w:sz w:val="24"/>
          <w:szCs w:val="24"/>
        </w:rPr>
      </w:pPr>
      <w:r w:rsidRPr="0014488C">
        <w:rPr>
          <w:rFonts w:ascii="Times New Roman" w:hAnsi="Times New Roman" w:cs="Times New Roman"/>
          <w:sz w:val="24"/>
          <w:szCs w:val="24"/>
        </w:rPr>
        <w:t>Российской Федерации</w:t>
      </w:r>
    </w:p>
    <w:p w:rsidR="0014488C" w:rsidRPr="0014488C" w:rsidRDefault="0014488C">
      <w:pPr>
        <w:pStyle w:val="ConsPlusNormal"/>
        <w:jc w:val="right"/>
        <w:rPr>
          <w:rFonts w:ascii="Times New Roman" w:hAnsi="Times New Roman" w:cs="Times New Roman"/>
          <w:sz w:val="24"/>
          <w:szCs w:val="24"/>
        </w:rPr>
      </w:pPr>
      <w:r w:rsidRPr="0014488C">
        <w:rPr>
          <w:rFonts w:ascii="Times New Roman" w:hAnsi="Times New Roman" w:cs="Times New Roman"/>
          <w:sz w:val="24"/>
          <w:szCs w:val="24"/>
        </w:rPr>
        <w:t>В.ПУТИН</w:t>
      </w:r>
    </w:p>
    <w:p w:rsidR="0014488C" w:rsidRPr="0014488C" w:rsidRDefault="0014488C">
      <w:pPr>
        <w:pStyle w:val="ConsPlusNormal"/>
        <w:rPr>
          <w:rFonts w:ascii="Times New Roman" w:hAnsi="Times New Roman" w:cs="Times New Roman"/>
          <w:sz w:val="24"/>
          <w:szCs w:val="24"/>
        </w:rPr>
      </w:pPr>
      <w:r w:rsidRPr="0014488C">
        <w:rPr>
          <w:rFonts w:ascii="Times New Roman" w:hAnsi="Times New Roman" w:cs="Times New Roman"/>
          <w:sz w:val="24"/>
          <w:szCs w:val="24"/>
        </w:rPr>
        <w:t>Москва, Кремль</w:t>
      </w:r>
    </w:p>
    <w:p w:rsidR="0014488C" w:rsidRPr="0014488C" w:rsidRDefault="0014488C">
      <w:pPr>
        <w:pStyle w:val="ConsPlusNormal"/>
        <w:spacing w:before="220"/>
        <w:rPr>
          <w:rFonts w:ascii="Times New Roman" w:hAnsi="Times New Roman" w:cs="Times New Roman"/>
          <w:sz w:val="24"/>
          <w:szCs w:val="24"/>
        </w:rPr>
      </w:pPr>
      <w:r w:rsidRPr="0014488C">
        <w:rPr>
          <w:rFonts w:ascii="Times New Roman" w:hAnsi="Times New Roman" w:cs="Times New Roman"/>
          <w:sz w:val="24"/>
          <w:szCs w:val="24"/>
        </w:rPr>
        <w:t>30 декабря 2020 года</w:t>
      </w:r>
    </w:p>
    <w:p w:rsidR="0014488C" w:rsidRPr="0014488C" w:rsidRDefault="0014488C">
      <w:pPr>
        <w:pStyle w:val="ConsPlusNormal"/>
        <w:spacing w:before="220"/>
        <w:rPr>
          <w:rFonts w:ascii="Times New Roman" w:hAnsi="Times New Roman" w:cs="Times New Roman"/>
          <w:sz w:val="24"/>
          <w:szCs w:val="24"/>
        </w:rPr>
      </w:pPr>
      <w:r w:rsidRPr="0014488C">
        <w:rPr>
          <w:rFonts w:ascii="Times New Roman" w:hAnsi="Times New Roman" w:cs="Times New Roman"/>
          <w:sz w:val="24"/>
          <w:szCs w:val="24"/>
        </w:rPr>
        <w:t>N 489-ФЗ</w:t>
      </w:r>
    </w:p>
    <w:p w:rsidR="0014488C" w:rsidRPr="0014488C" w:rsidRDefault="0014488C">
      <w:pPr>
        <w:pStyle w:val="ConsPlusNormal"/>
        <w:jc w:val="both"/>
        <w:rPr>
          <w:rFonts w:ascii="Times New Roman" w:hAnsi="Times New Roman" w:cs="Times New Roman"/>
          <w:sz w:val="24"/>
          <w:szCs w:val="24"/>
        </w:rPr>
      </w:pPr>
    </w:p>
    <w:p w:rsidR="0014488C" w:rsidRPr="0014488C" w:rsidRDefault="0014488C">
      <w:pPr>
        <w:pStyle w:val="ConsPlusNormal"/>
        <w:jc w:val="both"/>
        <w:rPr>
          <w:rFonts w:ascii="Times New Roman" w:hAnsi="Times New Roman" w:cs="Times New Roman"/>
          <w:sz w:val="24"/>
          <w:szCs w:val="24"/>
        </w:rPr>
      </w:pPr>
    </w:p>
    <w:p w:rsidR="0014488C" w:rsidRPr="0014488C" w:rsidRDefault="0014488C">
      <w:pPr>
        <w:pStyle w:val="ConsPlusNormal"/>
        <w:pBdr>
          <w:bottom w:val="single" w:sz="6" w:space="0" w:color="auto"/>
        </w:pBdr>
        <w:spacing w:before="100" w:after="100"/>
        <w:jc w:val="both"/>
        <w:rPr>
          <w:rFonts w:ascii="Times New Roman" w:hAnsi="Times New Roman" w:cs="Times New Roman"/>
          <w:sz w:val="24"/>
          <w:szCs w:val="24"/>
        </w:rPr>
      </w:pPr>
    </w:p>
    <w:p w:rsidR="0009193D" w:rsidRPr="0014488C" w:rsidRDefault="0014488C">
      <w:pPr>
        <w:rPr>
          <w:rFonts w:ascii="Times New Roman" w:hAnsi="Times New Roman" w:cs="Times New Roman"/>
          <w:sz w:val="24"/>
          <w:szCs w:val="24"/>
        </w:rPr>
      </w:pPr>
    </w:p>
    <w:sectPr w:rsidR="0009193D" w:rsidRPr="0014488C" w:rsidSect="00D06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8C"/>
    <w:rsid w:val="0014488C"/>
    <w:rsid w:val="003716A6"/>
    <w:rsid w:val="00D15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8DD5"/>
  <w15:chartTrackingRefBased/>
  <w15:docId w15:val="{B8E58D41-7989-4983-ACE9-5F593C70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48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4488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4488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E5400410007C306BD7FEBB882986133F7F9F60D29940B5670B4C3F391D7FBC552070066E26D2AED7AA9BCK1Y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E5400410007C306BD7FEBB882986133F1FBF60522C15C5421E1CDF69987A1D5444E0C66FC6D2EF370A2EA4D558ED4FDE21F178D040D0B78KFYDM" TargetMode="External"/><Relationship Id="rId5" Type="http://schemas.openxmlformats.org/officeDocument/2006/relationships/hyperlink" Target="consultantplus://offline/ref=2E5400410007C306BD7FEBB882986133F1FBF00C25CA5C5421E1CDF69987A1D5564E546AFD6C30F37CB7BC1C13KDY8M" TargetMode="External"/><Relationship Id="rId4" Type="http://schemas.openxmlformats.org/officeDocument/2006/relationships/hyperlink" Target="consultantplus://offline/ref=2E5400410007C306BD7FEBB882986133F7F0F20029940B5670B4C3F391D7FBC552070066E26D2AED7AA9BCK1YF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3578</Words>
  <Characters>20398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Эпоев Юрий Анатольевич</dc:creator>
  <cp:keywords/>
  <dc:description/>
  <cp:lastModifiedBy>Эпоев Юрий Анатольевич</cp:lastModifiedBy>
  <cp:revision>1</cp:revision>
  <dcterms:created xsi:type="dcterms:W3CDTF">2023-04-11T12:24:00Z</dcterms:created>
  <dcterms:modified xsi:type="dcterms:W3CDTF">2023-04-11T12:25:00Z</dcterms:modified>
</cp:coreProperties>
</file>