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92" w:rsidRPr="005950D9" w:rsidRDefault="00122992" w:rsidP="00B95EF1">
      <w:pPr>
        <w:widowControl w:val="0"/>
        <w:tabs>
          <w:tab w:val="left" w:pos="609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5950D9">
        <w:rPr>
          <w:rFonts w:eastAsia="Calibri"/>
          <w:b/>
          <w:sz w:val="28"/>
          <w:szCs w:val="28"/>
          <w:lang w:eastAsia="en-US"/>
        </w:rPr>
        <w:t>МИНИСТЕРСТВО НАУКИ И ВЫСШЕГО ОБРАЗОВАНИЯ</w:t>
      </w:r>
    </w:p>
    <w:p w:rsidR="00122992" w:rsidRPr="005950D9" w:rsidRDefault="00122992" w:rsidP="005950D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5950D9">
        <w:rPr>
          <w:rFonts w:eastAsia="Calibri"/>
          <w:b/>
          <w:sz w:val="28"/>
          <w:szCs w:val="28"/>
          <w:lang w:eastAsia="en-US"/>
        </w:rPr>
        <w:t>РОССИЙСКОЙ ФЕДЕРАЦИИ</w:t>
      </w:r>
    </w:p>
    <w:p w:rsidR="00122992" w:rsidRPr="005950D9" w:rsidRDefault="00122992" w:rsidP="005950D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5950D9">
        <w:rPr>
          <w:rFonts w:eastAsia="Calibri"/>
          <w:b/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ЮРИДИЧЕСКИЙ УНИВЕРСИТЕТ ИМЕНИ О.Е. КУТАФИНА (МГЮА)»</w:t>
      </w:r>
    </w:p>
    <w:p w:rsidR="00E36E21" w:rsidRPr="005950D9" w:rsidRDefault="00E36E21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122992" w:rsidRPr="005950D9" w:rsidRDefault="00676F2B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5950D9">
        <w:rPr>
          <w:rFonts w:eastAsia="Calibri"/>
          <w:sz w:val="28"/>
          <w:szCs w:val="28"/>
          <w:lang w:eastAsia="en-US"/>
        </w:rPr>
        <w:t>Оренбургский институт (филиал)</w:t>
      </w:r>
    </w:p>
    <w:p w:rsidR="00122992" w:rsidRPr="005950D9" w:rsidRDefault="00122992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09382E" w:rsidRPr="005950D9" w:rsidRDefault="0009382E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5950D9">
        <w:rPr>
          <w:rFonts w:eastAsia="Calibri"/>
          <w:sz w:val="28"/>
          <w:szCs w:val="28"/>
          <w:lang w:eastAsia="en-US"/>
        </w:rPr>
        <w:t xml:space="preserve">Кафедра </w:t>
      </w:r>
      <w:r w:rsidR="00DB76B3">
        <w:rPr>
          <w:rFonts w:eastAsia="Calibri"/>
          <w:sz w:val="28"/>
          <w:szCs w:val="28"/>
          <w:lang w:eastAsia="en-US"/>
        </w:rPr>
        <w:t>гражданского права и процесса</w:t>
      </w:r>
    </w:p>
    <w:p w:rsidR="001C0A6D" w:rsidRPr="005950D9" w:rsidRDefault="001C0A6D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DB76B3" w:rsidRDefault="00E36E21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5950D9">
        <w:rPr>
          <w:rFonts w:eastAsia="Calibri"/>
          <w:b/>
          <w:caps/>
          <w:sz w:val="32"/>
          <w:szCs w:val="32"/>
          <w:lang w:eastAsia="en-US"/>
        </w:rPr>
        <w:t xml:space="preserve">Рабочая программА </w:t>
      </w:r>
    </w:p>
    <w:p w:rsidR="00E36E21" w:rsidRPr="005950D9" w:rsidRDefault="00283AEE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 xml:space="preserve">научно-исследовательской </w:t>
      </w:r>
      <w:r w:rsidR="00676F2B" w:rsidRPr="005950D9">
        <w:rPr>
          <w:rFonts w:eastAsia="Calibri"/>
          <w:b/>
          <w:caps/>
          <w:sz w:val="32"/>
          <w:szCs w:val="32"/>
          <w:lang w:eastAsia="en-US"/>
        </w:rPr>
        <w:t>практики</w:t>
      </w:r>
    </w:p>
    <w:p w:rsidR="00122992" w:rsidRPr="005950D9" w:rsidRDefault="00122992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E36E21" w:rsidRPr="005950D9" w:rsidRDefault="00E36E21" w:rsidP="005950D9">
      <w:pPr>
        <w:widowControl w:val="0"/>
        <w:jc w:val="center"/>
        <w:rPr>
          <w:b/>
          <w:caps/>
          <w:sz w:val="32"/>
          <w:szCs w:val="32"/>
        </w:rPr>
      </w:pPr>
      <w:r w:rsidRPr="007C48AC">
        <w:rPr>
          <w:b/>
          <w:caps/>
          <w:sz w:val="32"/>
          <w:szCs w:val="32"/>
        </w:rPr>
        <w:t>(</w:t>
      </w:r>
      <w:r w:rsidR="0009382E" w:rsidRPr="007C48AC">
        <w:rPr>
          <w:b/>
          <w:caps/>
          <w:sz w:val="32"/>
          <w:szCs w:val="32"/>
        </w:rPr>
        <w:t>М3.П.</w:t>
      </w:r>
      <w:r w:rsidR="007C48AC" w:rsidRPr="001361B3">
        <w:rPr>
          <w:b/>
          <w:caps/>
          <w:sz w:val="32"/>
          <w:szCs w:val="32"/>
        </w:rPr>
        <w:t>02</w:t>
      </w:r>
      <w:r w:rsidRPr="007C48AC">
        <w:rPr>
          <w:b/>
          <w:caps/>
          <w:sz w:val="32"/>
          <w:szCs w:val="32"/>
        </w:rPr>
        <w:t>)</w:t>
      </w:r>
    </w:p>
    <w:p w:rsidR="00E36E21" w:rsidRPr="005950D9" w:rsidRDefault="00E36E21" w:rsidP="005950D9">
      <w:pPr>
        <w:widowControl w:val="0"/>
        <w:rPr>
          <w:rFonts w:eastAsia="Calibri"/>
          <w:i/>
          <w:sz w:val="28"/>
          <w:szCs w:val="28"/>
          <w:lang w:eastAsia="en-US"/>
        </w:rPr>
      </w:pPr>
    </w:p>
    <w:p w:rsidR="00D979D0" w:rsidRPr="005950D9" w:rsidRDefault="1BE20756" w:rsidP="25F1ADF6">
      <w:pPr>
        <w:widowControl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1BE20756">
        <w:rPr>
          <w:rFonts w:eastAsia="Calibri"/>
          <w:b/>
          <w:bCs/>
          <w:sz w:val="28"/>
          <w:szCs w:val="28"/>
          <w:lang w:eastAsia="en-US"/>
        </w:rPr>
        <w:t>(2021 год набора)</w:t>
      </w:r>
    </w:p>
    <w:p w:rsidR="00122992" w:rsidRPr="005950D9" w:rsidRDefault="00122992" w:rsidP="005950D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C0A6D" w:rsidRPr="005950D9" w:rsidRDefault="001C0A6D" w:rsidP="005950D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36E21" w:rsidRPr="005950D9" w:rsidRDefault="00E36E21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AC4E3B" w:rsidRDefault="00AC4E3B" w:rsidP="00AC4E3B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Код и наименование</w:t>
      </w:r>
    </w:p>
    <w:p w:rsidR="00AC4E3B" w:rsidRDefault="00AC4E3B" w:rsidP="00AC4E3B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</w:t>
      </w:r>
    </w:p>
    <w:p w:rsidR="00AC4E3B" w:rsidRDefault="00AC4E3B" w:rsidP="00AC4E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специальности:                  </w:t>
      </w:r>
      <w:r w:rsidR="00DB7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40.04.01 Юриспруденция</w:t>
      </w:r>
    </w:p>
    <w:p w:rsidR="00AC4E3B" w:rsidRDefault="00AC4E3B" w:rsidP="00AC4E3B">
      <w:pPr>
        <w:rPr>
          <w:sz w:val="28"/>
          <w:szCs w:val="28"/>
        </w:rPr>
      </w:pPr>
    </w:p>
    <w:p w:rsidR="00AC4E3B" w:rsidRDefault="00AC4E3B" w:rsidP="00AC4E3B">
      <w:pPr>
        <w:rPr>
          <w:sz w:val="28"/>
          <w:szCs w:val="28"/>
        </w:rPr>
      </w:pPr>
      <w:r>
        <w:rPr>
          <w:sz w:val="28"/>
          <w:szCs w:val="28"/>
        </w:rPr>
        <w:t>Уровень высшего</w:t>
      </w:r>
    </w:p>
    <w:p w:rsidR="00AC4E3B" w:rsidRDefault="00AC4E3B" w:rsidP="00AC4E3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образования:                              </w:t>
      </w:r>
      <w:r w:rsidR="00DB7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уровень магистратуры</w:t>
      </w:r>
    </w:p>
    <w:p w:rsidR="00AC4E3B" w:rsidRDefault="00AC4E3B" w:rsidP="00AC4E3B">
      <w:pPr>
        <w:rPr>
          <w:i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5209"/>
      </w:tblGrid>
      <w:tr w:rsidR="00AC4E3B" w:rsidTr="00AC4E3B">
        <w:tc>
          <w:tcPr>
            <w:tcW w:w="4077" w:type="dxa"/>
            <w:hideMark/>
          </w:tcPr>
          <w:p w:rsidR="00AC4E3B" w:rsidRDefault="00AC4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</w:t>
            </w:r>
          </w:p>
          <w:p w:rsidR="00AC4E3B" w:rsidRDefault="00AC4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(профиль) или </w:t>
            </w:r>
          </w:p>
          <w:p w:rsidR="00AC4E3B" w:rsidRDefault="00AC4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ОПОП ВО:</w:t>
            </w:r>
          </w:p>
        </w:tc>
        <w:tc>
          <w:tcPr>
            <w:tcW w:w="5209" w:type="dxa"/>
          </w:tcPr>
          <w:p w:rsidR="00AC4E3B" w:rsidRDefault="00AC4E3B">
            <w:pPr>
              <w:ind w:left="-18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Юрист в сфере гражданского и </w:t>
            </w:r>
            <w:r w:rsidR="003162B8">
              <w:rPr>
                <w:bCs/>
                <w:sz w:val="28"/>
                <w:szCs w:val="28"/>
              </w:rPr>
              <w:t>административного судопроизводства</w:t>
            </w:r>
          </w:p>
          <w:p w:rsidR="00AC4E3B" w:rsidRDefault="00AC4E3B">
            <w:pPr>
              <w:ind w:left="4395" w:hanging="4395"/>
              <w:jc w:val="both"/>
              <w:rPr>
                <w:sz w:val="28"/>
                <w:szCs w:val="28"/>
              </w:rPr>
            </w:pPr>
          </w:p>
          <w:p w:rsidR="00AC4E3B" w:rsidRDefault="00AC4E3B">
            <w:pPr>
              <w:jc w:val="both"/>
              <w:rPr>
                <w:sz w:val="28"/>
                <w:szCs w:val="28"/>
              </w:rPr>
            </w:pPr>
          </w:p>
        </w:tc>
      </w:tr>
    </w:tbl>
    <w:p w:rsidR="00AC4E3B" w:rsidRDefault="00AC4E3B" w:rsidP="00AC4E3B">
      <w:pPr>
        <w:jc w:val="both"/>
        <w:rPr>
          <w:sz w:val="28"/>
          <w:szCs w:val="28"/>
        </w:rPr>
      </w:pPr>
    </w:p>
    <w:p w:rsidR="00AC4E3B" w:rsidRDefault="00AC4E3B" w:rsidP="00AC4E3B">
      <w:pPr>
        <w:rPr>
          <w:sz w:val="28"/>
          <w:szCs w:val="28"/>
        </w:rPr>
      </w:pPr>
      <w:r>
        <w:rPr>
          <w:sz w:val="28"/>
          <w:szCs w:val="28"/>
        </w:rPr>
        <w:t xml:space="preserve">Формы обучения:                </w:t>
      </w:r>
      <w:r w:rsidR="00DB76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очная, заочная</w:t>
      </w:r>
    </w:p>
    <w:p w:rsidR="00AC4E3B" w:rsidRDefault="00AC4E3B" w:rsidP="00AC4E3B">
      <w:pPr>
        <w:rPr>
          <w:sz w:val="28"/>
          <w:szCs w:val="28"/>
        </w:rPr>
      </w:pPr>
    </w:p>
    <w:p w:rsidR="00AC4E3B" w:rsidRDefault="00AC4E3B" w:rsidP="00AC4E3B">
      <w:pPr>
        <w:rPr>
          <w:sz w:val="28"/>
          <w:szCs w:val="28"/>
        </w:rPr>
      </w:pPr>
      <w:r>
        <w:rPr>
          <w:sz w:val="28"/>
          <w:szCs w:val="28"/>
        </w:rPr>
        <w:t xml:space="preserve">Квалификация (степень):             </w:t>
      </w:r>
      <w:r w:rsidR="00DB76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магистр</w:t>
      </w:r>
    </w:p>
    <w:p w:rsidR="00E36E21" w:rsidRPr="005950D9" w:rsidRDefault="00E36E21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D979D0" w:rsidRPr="005950D9" w:rsidRDefault="00D979D0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31DCD" w:rsidRDefault="00331DCD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D3034" w:rsidRDefault="003D3034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D3034" w:rsidRPr="005950D9" w:rsidRDefault="003D3034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31DCD" w:rsidRPr="005950D9" w:rsidRDefault="00331DCD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979D0" w:rsidRPr="005950D9" w:rsidRDefault="00D979D0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36E21" w:rsidRPr="005950D9" w:rsidRDefault="00676F2B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5950D9">
        <w:rPr>
          <w:rFonts w:eastAsia="Calibri"/>
          <w:bCs/>
          <w:sz w:val="28"/>
          <w:szCs w:val="28"/>
          <w:lang w:eastAsia="en-US"/>
        </w:rPr>
        <w:t>Оренбург</w:t>
      </w:r>
    </w:p>
    <w:p w:rsidR="00AA1AF4" w:rsidRPr="005950D9" w:rsidRDefault="000A739A" w:rsidP="005950D9">
      <w:pPr>
        <w:widowControl w:val="0"/>
        <w:jc w:val="center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202</w:t>
      </w:r>
      <w:r w:rsidR="00283AEE">
        <w:rPr>
          <w:rFonts w:eastAsia="Calibri"/>
          <w:bCs/>
          <w:sz w:val="28"/>
          <w:szCs w:val="28"/>
          <w:lang w:eastAsia="en-US"/>
        </w:rPr>
        <w:t>1</w:t>
      </w:r>
    </w:p>
    <w:p w:rsidR="00AC4E3B" w:rsidRDefault="0009382E" w:rsidP="00AC4E3B">
      <w:pPr>
        <w:pStyle w:val="af8"/>
        <w:spacing w:before="0" w:line="240" w:lineRule="auto"/>
        <w:ind w:right="2" w:firstLine="709"/>
        <w:jc w:val="both"/>
        <w:rPr>
          <w:sz w:val="28"/>
          <w:szCs w:val="28"/>
        </w:rPr>
      </w:pPr>
      <w:r w:rsidRPr="005950D9">
        <w:rPr>
          <w:bCs/>
        </w:rPr>
        <w:br w:type="page"/>
      </w:r>
      <w:r w:rsidR="00AC4E3B">
        <w:rPr>
          <w:sz w:val="28"/>
          <w:szCs w:val="28"/>
        </w:rPr>
        <w:lastRenderedPageBreak/>
        <w:t xml:space="preserve">Программа утверждена на заседании кафедры гражданского права и процесса, протокол № 10 от «21» апреля 2021 года. </w:t>
      </w:r>
    </w:p>
    <w:p w:rsidR="00AC4E3B" w:rsidRDefault="00AC4E3B" w:rsidP="00AC4E3B">
      <w:pPr>
        <w:pStyle w:val="af8"/>
        <w:spacing w:before="0" w:line="240" w:lineRule="auto"/>
        <w:ind w:right="2" w:firstLine="709"/>
        <w:jc w:val="both"/>
        <w:rPr>
          <w:sz w:val="28"/>
          <w:szCs w:val="28"/>
        </w:rPr>
      </w:pPr>
    </w:p>
    <w:p w:rsidR="00AC4E3B" w:rsidRDefault="00AC4E3B" w:rsidP="00AC4E3B">
      <w:pPr>
        <w:pStyle w:val="af8"/>
        <w:spacing w:before="0" w:line="240" w:lineRule="auto"/>
        <w:ind w:right="2" w:firstLine="709"/>
        <w:jc w:val="both"/>
        <w:rPr>
          <w:sz w:val="28"/>
          <w:szCs w:val="28"/>
        </w:rPr>
      </w:pPr>
    </w:p>
    <w:p w:rsidR="00AC4E3B" w:rsidRDefault="00AC4E3B" w:rsidP="00AC4E3B">
      <w:pPr>
        <w:pStyle w:val="af8"/>
        <w:spacing w:before="0" w:line="240" w:lineRule="auto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r>
        <w:rPr>
          <w:b/>
          <w:bCs/>
          <w:sz w:val="28"/>
          <w:szCs w:val="28"/>
        </w:rPr>
        <w:t>Янева Р.Р.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кандидат юридических наук, доцент</w:t>
      </w:r>
    </w:p>
    <w:p w:rsidR="00AC4E3B" w:rsidRDefault="00AC4E3B" w:rsidP="00AC4E3B">
      <w:pPr>
        <w:pStyle w:val="af8"/>
        <w:spacing w:before="0" w:line="240" w:lineRule="auto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Рецензенты: </w:t>
      </w:r>
    </w:p>
    <w:p w:rsidR="00AC4E3B" w:rsidRDefault="00AC4E3B" w:rsidP="00AC4E3B">
      <w:pPr>
        <w:pStyle w:val="af8"/>
        <w:spacing w:before="0" w:line="240" w:lineRule="auto"/>
        <w:ind w:right="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Ефимцева Т.В. – </w:t>
      </w:r>
      <w:r>
        <w:rPr>
          <w:sz w:val="28"/>
          <w:szCs w:val="28"/>
        </w:rPr>
        <w:t>доктор юридических наук, профессор, заведующий кафедрой предпринимательского и природоресурсного права.</w:t>
      </w:r>
    </w:p>
    <w:p w:rsidR="00AC4E3B" w:rsidRDefault="00AC4E3B" w:rsidP="00AC4E3B">
      <w:pPr>
        <w:pStyle w:val="af8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Ерпылев И.В.</w:t>
      </w:r>
      <w:r>
        <w:rPr>
          <w:sz w:val="28"/>
          <w:szCs w:val="28"/>
        </w:rPr>
        <w:t xml:space="preserve"> – кандидат юридических наук, директор </w:t>
      </w:r>
      <w:r>
        <w:rPr>
          <w:color w:val="000000"/>
          <w:sz w:val="28"/>
          <w:szCs w:val="28"/>
        </w:rPr>
        <w:t>ООО "Юридическая Компания «Друат Этернель»</w:t>
      </w:r>
      <w:r>
        <w:rPr>
          <w:sz w:val="28"/>
          <w:szCs w:val="28"/>
        </w:rPr>
        <w:t>.</w:t>
      </w:r>
    </w:p>
    <w:p w:rsidR="00AC4E3B" w:rsidRDefault="00AC4E3B" w:rsidP="00AC4E3B">
      <w:pPr>
        <w:ind w:firstLine="709"/>
        <w:jc w:val="both"/>
        <w:rPr>
          <w:sz w:val="28"/>
          <w:szCs w:val="28"/>
        </w:rPr>
      </w:pPr>
    </w:p>
    <w:p w:rsidR="00AC4E3B" w:rsidRDefault="00AC4E3B" w:rsidP="00AC4E3B">
      <w:pPr>
        <w:ind w:firstLine="709"/>
        <w:jc w:val="both"/>
        <w:rPr>
          <w:sz w:val="28"/>
          <w:szCs w:val="28"/>
        </w:rPr>
      </w:pPr>
    </w:p>
    <w:p w:rsidR="00AC4E3B" w:rsidRDefault="00AC4E3B" w:rsidP="00AC4E3B">
      <w:pPr>
        <w:ind w:firstLine="709"/>
        <w:jc w:val="both"/>
        <w:rPr>
          <w:sz w:val="28"/>
          <w:szCs w:val="28"/>
        </w:rPr>
      </w:pPr>
    </w:p>
    <w:p w:rsidR="00AC4E3B" w:rsidRPr="00D64249" w:rsidRDefault="00AC4E3B" w:rsidP="0030712B">
      <w:pPr>
        <w:pStyle w:val="1"/>
      </w:pPr>
      <w:r w:rsidRPr="00D64249">
        <w:t>Янева Р.Р.</w:t>
      </w:r>
    </w:p>
    <w:p w:rsidR="00AC4E3B" w:rsidRPr="00C42662" w:rsidRDefault="00AC4E3B" w:rsidP="0030712B">
      <w:pPr>
        <w:pStyle w:val="1"/>
        <w:rPr>
          <w:b w:val="0"/>
        </w:rPr>
      </w:pPr>
      <w:r w:rsidRPr="00C42662">
        <w:rPr>
          <w:b w:val="0"/>
        </w:rPr>
        <w:t>Рабочая программа научно - исследовательской практики для студентов, обучающихся по магистерской программе «Юрист в сфере гражданского и административного</w:t>
      </w:r>
      <w:r w:rsidR="001875EC" w:rsidRPr="00C42662">
        <w:rPr>
          <w:b w:val="0"/>
        </w:rPr>
        <w:t xml:space="preserve"> </w:t>
      </w:r>
      <w:r w:rsidRPr="00C42662">
        <w:rPr>
          <w:b w:val="0"/>
        </w:rPr>
        <w:t>судопроизводства»: рабочая программа/Р.Р. Янева - Оренбургский институт (филиал) Университета имени О.Е. Кутафина (МГЮА), 2021.</w:t>
      </w:r>
    </w:p>
    <w:p w:rsidR="00AC4E3B" w:rsidRPr="00C42662" w:rsidRDefault="00AC4E3B" w:rsidP="00C95880">
      <w:pPr>
        <w:ind w:left="720"/>
        <w:jc w:val="both"/>
        <w:rPr>
          <w:sz w:val="28"/>
          <w:szCs w:val="28"/>
        </w:rPr>
      </w:pPr>
    </w:p>
    <w:p w:rsidR="00AC4E3B" w:rsidRPr="00C95880" w:rsidRDefault="00AC4E3B" w:rsidP="00C95880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D64249" w:rsidRDefault="00D64249" w:rsidP="00AC4E3B">
      <w:pPr>
        <w:ind w:left="720"/>
        <w:jc w:val="both"/>
        <w:rPr>
          <w:sz w:val="28"/>
          <w:szCs w:val="28"/>
        </w:rPr>
      </w:pPr>
    </w:p>
    <w:p w:rsidR="00D64249" w:rsidRDefault="00D64249" w:rsidP="00AC4E3B">
      <w:pPr>
        <w:ind w:left="720"/>
        <w:jc w:val="both"/>
        <w:rPr>
          <w:sz w:val="28"/>
          <w:szCs w:val="28"/>
        </w:rPr>
      </w:pPr>
    </w:p>
    <w:p w:rsidR="00D64249" w:rsidRDefault="00D64249" w:rsidP="00AC4E3B">
      <w:pPr>
        <w:ind w:left="720"/>
        <w:jc w:val="both"/>
        <w:rPr>
          <w:sz w:val="28"/>
          <w:szCs w:val="28"/>
        </w:rPr>
      </w:pPr>
    </w:p>
    <w:p w:rsidR="00D64249" w:rsidRDefault="00D64249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left="720"/>
        <w:jc w:val="both"/>
        <w:rPr>
          <w:sz w:val="28"/>
          <w:szCs w:val="28"/>
        </w:rPr>
      </w:pPr>
    </w:p>
    <w:p w:rsidR="00AC4E3B" w:rsidRDefault="00AC4E3B" w:rsidP="00AC4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составлена в соответствии с требованиями ФГОС ВО по направлению подготовки 030900 (40.04.01) Юриспруденция, утв. приказом Министерства образования и науки РФ от 14 декабря 2010 г. № 1763.</w:t>
      </w:r>
    </w:p>
    <w:p w:rsidR="00AC4E3B" w:rsidRDefault="00AC4E3B" w:rsidP="00AC4E3B">
      <w:pPr>
        <w:ind w:firstLine="709"/>
        <w:jc w:val="both"/>
        <w:rPr>
          <w:sz w:val="28"/>
          <w:szCs w:val="28"/>
        </w:rPr>
      </w:pPr>
    </w:p>
    <w:p w:rsidR="00AC4E3B" w:rsidRDefault="00AC4E3B" w:rsidP="00AC4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© Оренбургский институт (филиал) Университета имени О.Е. Кутафина (МГЮА), 202</w:t>
      </w:r>
      <w:r w:rsidR="00DB76B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1C0A6D" w:rsidRPr="0030712B" w:rsidRDefault="001C0A6D" w:rsidP="0030712B">
      <w:pPr>
        <w:pStyle w:val="1"/>
      </w:pPr>
      <w:bookmarkStart w:id="0" w:name="_Toc52384149"/>
      <w:r w:rsidRPr="0030712B">
        <w:rPr>
          <w:lang w:val="en-US"/>
        </w:rPr>
        <w:lastRenderedPageBreak/>
        <w:t>I</w:t>
      </w:r>
      <w:r w:rsidRPr="0030712B">
        <w:t>. ОБЩИЕ ПОЛОЖЕНИЯ</w:t>
      </w:r>
      <w:bookmarkEnd w:id="0"/>
    </w:p>
    <w:p w:rsidR="001C0A6D" w:rsidRPr="0030712B" w:rsidRDefault="001C0A6D" w:rsidP="0030712B">
      <w:pPr>
        <w:jc w:val="center"/>
        <w:rPr>
          <w:b/>
          <w:sz w:val="28"/>
          <w:szCs w:val="28"/>
        </w:rPr>
      </w:pPr>
    </w:p>
    <w:p w:rsidR="00044D42" w:rsidRPr="0030712B" w:rsidRDefault="001C0A6D" w:rsidP="0030712B">
      <w:pPr>
        <w:pStyle w:val="1"/>
        <w:numPr>
          <w:ilvl w:val="1"/>
          <w:numId w:val="29"/>
        </w:numPr>
      </w:pPr>
      <w:bookmarkStart w:id="1" w:name="_Toc52384150"/>
      <w:r w:rsidRPr="0030712B">
        <w:t>Цели и задачи освоения учебной дисциплины</w:t>
      </w:r>
      <w:r w:rsidR="007F3509" w:rsidRPr="0030712B">
        <w:t xml:space="preserve"> (модуля)</w:t>
      </w:r>
      <w:bookmarkEnd w:id="1"/>
    </w:p>
    <w:p w:rsidR="00044D42" w:rsidRPr="005950D9" w:rsidRDefault="00044D42" w:rsidP="005950D9">
      <w:pPr>
        <w:widowControl w:val="0"/>
        <w:jc w:val="center"/>
        <w:rPr>
          <w:b/>
          <w:sz w:val="28"/>
          <w:szCs w:val="28"/>
        </w:rPr>
      </w:pPr>
    </w:p>
    <w:p w:rsidR="00DD28B1" w:rsidRPr="00DD28B1" w:rsidRDefault="00DD28B1" w:rsidP="00DD28B1">
      <w:pPr>
        <w:keepNext/>
        <w:ind w:firstLine="851"/>
        <w:jc w:val="both"/>
        <w:outlineLvl w:val="3"/>
        <w:rPr>
          <w:bCs/>
          <w:sz w:val="28"/>
          <w:szCs w:val="28"/>
        </w:rPr>
      </w:pPr>
      <w:r w:rsidRPr="00DD28B1">
        <w:rPr>
          <w:bCs/>
          <w:sz w:val="28"/>
          <w:szCs w:val="28"/>
        </w:rPr>
        <w:t xml:space="preserve">Целью </w:t>
      </w:r>
      <w:r w:rsidRPr="00DD28B1">
        <w:rPr>
          <w:bCs/>
          <w:kern w:val="32"/>
          <w:sz w:val="28"/>
          <w:szCs w:val="28"/>
        </w:rPr>
        <w:t>научно – исследовательской практики</w:t>
      </w:r>
      <w:r w:rsidRPr="00DD28B1">
        <w:rPr>
          <w:bCs/>
          <w:sz w:val="28"/>
          <w:szCs w:val="28"/>
        </w:rPr>
        <w:t xml:space="preserve"> является организация и апробация результатов собственного научного исследования и иных смежных наработок, а также выявление творческих способностей, необходимых для успешного ведения научно – исследовательской работы, результатом которой является подготовка и успешная защита магистерской диссертации.</w:t>
      </w:r>
    </w:p>
    <w:p w:rsidR="00DD28B1" w:rsidRPr="00DD28B1" w:rsidRDefault="00DD28B1" w:rsidP="00DD28B1">
      <w:pPr>
        <w:pStyle w:val="afd"/>
        <w:ind w:firstLine="851"/>
        <w:jc w:val="both"/>
        <w:rPr>
          <w:bCs/>
          <w:sz w:val="28"/>
          <w:szCs w:val="28"/>
        </w:rPr>
      </w:pPr>
      <w:r w:rsidRPr="00DD28B1">
        <w:rPr>
          <w:bCs/>
          <w:sz w:val="28"/>
          <w:szCs w:val="28"/>
        </w:rPr>
        <w:t xml:space="preserve">Задачами </w:t>
      </w:r>
      <w:r w:rsidRPr="00DD28B1">
        <w:rPr>
          <w:bCs/>
          <w:kern w:val="32"/>
          <w:sz w:val="28"/>
          <w:szCs w:val="28"/>
        </w:rPr>
        <w:t>научно – исследовательской практики</w:t>
      </w:r>
      <w:r w:rsidRPr="00DD28B1">
        <w:rPr>
          <w:bCs/>
          <w:sz w:val="28"/>
          <w:szCs w:val="28"/>
        </w:rPr>
        <w:t xml:space="preserve"> являются:</w:t>
      </w:r>
    </w:p>
    <w:p w:rsidR="00DD28B1" w:rsidRPr="00DD28B1" w:rsidRDefault="00DD28B1" w:rsidP="00DD28B1">
      <w:pPr>
        <w:keepNext/>
        <w:ind w:firstLine="851"/>
        <w:jc w:val="both"/>
        <w:outlineLvl w:val="3"/>
        <w:rPr>
          <w:bCs/>
          <w:sz w:val="28"/>
          <w:szCs w:val="28"/>
        </w:rPr>
      </w:pPr>
      <w:r w:rsidRPr="00DD28B1">
        <w:rPr>
          <w:bCs/>
          <w:sz w:val="28"/>
          <w:szCs w:val="28"/>
        </w:rPr>
        <w:t>- овладение навыками организации и проведения научно-исследовательской работы (постановка задачи исследования, проведение библиографической работы с привлечением современных электронных технологий, накопление и анализ эмпирического, теоретического и иного материала в зависимости от целей и задач исследования, подготовка и оформление отчета о проделанной работе, результатов исследования и т.д.);</w:t>
      </w:r>
    </w:p>
    <w:p w:rsidR="00DD28B1" w:rsidRPr="00DD28B1" w:rsidRDefault="00DD28B1" w:rsidP="00DD28B1">
      <w:pPr>
        <w:keepNext/>
        <w:ind w:firstLine="851"/>
        <w:jc w:val="both"/>
        <w:outlineLvl w:val="3"/>
        <w:rPr>
          <w:bCs/>
          <w:sz w:val="28"/>
          <w:szCs w:val="28"/>
        </w:rPr>
      </w:pPr>
      <w:r w:rsidRPr="00DD28B1">
        <w:rPr>
          <w:bCs/>
          <w:sz w:val="28"/>
          <w:szCs w:val="28"/>
        </w:rPr>
        <w:t>- овладение различными методами научного поиска, выбора оптимальных методов исследования, соответствующих задачам исследования; формирование умения инициативно избирать (модифицировать существующие, разрабатывать новые) методы исследования, соответствующие его цели, формировать методику исследования;</w:t>
      </w:r>
    </w:p>
    <w:p w:rsidR="00DD28B1" w:rsidRPr="00DD28B1" w:rsidRDefault="00DD28B1" w:rsidP="00DD28B1">
      <w:pPr>
        <w:keepNext/>
        <w:ind w:firstLine="851"/>
        <w:jc w:val="both"/>
        <w:outlineLvl w:val="3"/>
        <w:rPr>
          <w:bCs/>
          <w:sz w:val="28"/>
          <w:szCs w:val="28"/>
        </w:rPr>
      </w:pPr>
      <w:r w:rsidRPr="00DD28B1">
        <w:rPr>
          <w:bCs/>
          <w:sz w:val="28"/>
          <w:szCs w:val="28"/>
        </w:rPr>
        <w:t>- овладение навыками ведения индивидуальной и коллективной научной работы, продуктивного взаимодействия с другими научными группами (подразделениями) и исследователями;</w:t>
      </w:r>
    </w:p>
    <w:p w:rsidR="00DD28B1" w:rsidRPr="00DD28B1" w:rsidRDefault="00DD28B1" w:rsidP="00DD28B1">
      <w:pPr>
        <w:pStyle w:val="afd"/>
        <w:numPr>
          <w:ilvl w:val="0"/>
          <w:numId w:val="30"/>
        </w:numPr>
        <w:tabs>
          <w:tab w:val="left" w:pos="993"/>
        </w:tabs>
        <w:ind w:left="0" w:firstLine="851"/>
        <w:contextualSpacing/>
        <w:jc w:val="both"/>
        <w:rPr>
          <w:bCs/>
          <w:sz w:val="28"/>
          <w:szCs w:val="28"/>
        </w:rPr>
      </w:pPr>
      <w:r w:rsidRPr="00DD28B1">
        <w:rPr>
          <w:bCs/>
          <w:sz w:val="28"/>
          <w:szCs w:val="28"/>
        </w:rPr>
        <w:t>овладение навыками анализировать и представлять полученные в ходе исследования результаты в виде законченных научно-исследовательских разработок (отчет о НИР, научные статьи, тезисы докладов научных конференций, магистерская диссертация);</w:t>
      </w:r>
    </w:p>
    <w:p w:rsidR="00DD28B1" w:rsidRPr="00DD28B1" w:rsidRDefault="00DD28B1" w:rsidP="00DD28B1">
      <w:pPr>
        <w:keepNext/>
        <w:ind w:firstLine="851"/>
        <w:jc w:val="both"/>
        <w:outlineLvl w:val="3"/>
        <w:rPr>
          <w:bCs/>
          <w:sz w:val="28"/>
          <w:szCs w:val="28"/>
        </w:rPr>
      </w:pPr>
      <w:r w:rsidRPr="00DD28B1">
        <w:rPr>
          <w:bCs/>
          <w:sz w:val="28"/>
          <w:szCs w:val="28"/>
        </w:rPr>
        <w:t>- овладение навыками получения материалов к выполнению итоговой аттестационной работы.</w:t>
      </w:r>
    </w:p>
    <w:p w:rsidR="0009382E" w:rsidRPr="005950D9" w:rsidRDefault="0009382E" w:rsidP="005950D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323D" w:rsidRPr="0030712B" w:rsidRDefault="00172973" w:rsidP="0030712B">
      <w:pPr>
        <w:pStyle w:val="1"/>
      </w:pPr>
      <w:bookmarkStart w:id="2" w:name="_Toc52384151"/>
      <w:r w:rsidRPr="0030712B">
        <w:t>1.</w:t>
      </w:r>
      <w:r w:rsidR="007F3509" w:rsidRPr="0030712B">
        <w:t xml:space="preserve">2. Место учебной дисциплины </w:t>
      </w:r>
      <w:r w:rsidR="00676F2B" w:rsidRPr="0030712B">
        <w:t>(модуля) в структуре О</w:t>
      </w:r>
      <w:r w:rsidR="007F3509" w:rsidRPr="0030712B">
        <w:t>ОП В</w:t>
      </w:r>
      <w:r w:rsidR="00676F2B" w:rsidRPr="0030712B">
        <w:t>П</w:t>
      </w:r>
      <w:r w:rsidR="007F3509" w:rsidRPr="0030712B">
        <w:t>О</w:t>
      </w:r>
      <w:bookmarkEnd w:id="2"/>
    </w:p>
    <w:p w:rsidR="000941A8" w:rsidRPr="005950D9" w:rsidRDefault="000941A8" w:rsidP="005950D9">
      <w:pPr>
        <w:widowControl w:val="0"/>
        <w:ind w:firstLine="709"/>
        <w:jc w:val="both"/>
        <w:rPr>
          <w:sz w:val="28"/>
          <w:szCs w:val="28"/>
        </w:rPr>
      </w:pPr>
    </w:p>
    <w:p w:rsidR="007F3509" w:rsidRDefault="00DD28B1" w:rsidP="005950D9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Научно – исследовательская практика</w:t>
      </w:r>
      <w:bookmarkStart w:id="3" w:name="_GoBack"/>
      <w:bookmarkEnd w:id="3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относится к разделу М3 «Практика и научно-исследовательская работа» основной образовательной программы высшего профессионального образования «Юрист в </w:t>
      </w:r>
      <w:r w:rsidR="003162B8">
        <w:rPr>
          <w:sz w:val="28"/>
          <w:szCs w:val="28"/>
        </w:rPr>
        <w:t>сфере гражданского</w:t>
      </w:r>
      <w:r>
        <w:rPr>
          <w:sz w:val="28"/>
          <w:szCs w:val="28"/>
        </w:rPr>
        <w:t xml:space="preserve"> и административного судопроизводства» по направлению подготовки 40.04.01 «Юриспруденция» (квалификация (степень) «магистр»).</w:t>
      </w:r>
    </w:p>
    <w:p w:rsidR="00DD28B1" w:rsidRDefault="00DD28B1" w:rsidP="005950D9">
      <w:pPr>
        <w:widowControl w:val="0"/>
        <w:ind w:firstLine="709"/>
        <w:jc w:val="both"/>
        <w:rPr>
          <w:sz w:val="28"/>
          <w:szCs w:val="28"/>
        </w:rPr>
      </w:pPr>
    </w:p>
    <w:p w:rsidR="006A277D" w:rsidRPr="005950D9" w:rsidRDefault="00172973" w:rsidP="0030712B">
      <w:pPr>
        <w:pStyle w:val="1"/>
      </w:pPr>
      <w:bookmarkStart w:id="4" w:name="_Toc52384152"/>
      <w:r w:rsidRPr="005950D9">
        <w:t>1.</w:t>
      </w:r>
      <w:r w:rsidR="006A277D" w:rsidRPr="005950D9">
        <w:t>3. Формируемые компетенции</w:t>
      </w:r>
      <w:bookmarkEnd w:id="4"/>
    </w:p>
    <w:p w:rsidR="006A277D" w:rsidRPr="005950D9" w:rsidRDefault="006A277D" w:rsidP="005950D9">
      <w:pPr>
        <w:widowControl w:val="0"/>
        <w:ind w:firstLine="709"/>
        <w:jc w:val="both"/>
        <w:rPr>
          <w:sz w:val="28"/>
          <w:szCs w:val="28"/>
        </w:rPr>
      </w:pPr>
    </w:p>
    <w:p w:rsidR="007B010E" w:rsidRPr="006C1AB4" w:rsidRDefault="006A277D" w:rsidP="003162B8">
      <w:pPr>
        <w:pStyle w:val="Default"/>
        <w:ind w:firstLine="709"/>
        <w:rPr>
          <w:sz w:val="28"/>
          <w:szCs w:val="28"/>
        </w:rPr>
      </w:pPr>
      <w:r w:rsidRPr="005950D9">
        <w:rPr>
          <w:sz w:val="28"/>
          <w:szCs w:val="28"/>
        </w:rPr>
        <w:lastRenderedPageBreak/>
        <w:t>По итогам изучения учебной дисциплины (модуля)</w:t>
      </w:r>
      <w:r w:rsidR="002423A0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«</w:t>
      </w:r>
      <w:r w:rsidR="00974211">
        <w:rPr>
          <w:sz w:val="28"/>
          <w:szCs w:val="28"/>
        </w:rPr>
        <w:t xml:space="preserve">Научно-исследовательская </w:t>
      </w:r>
      <w:r w:rsidR="001937DB" w:rsidRPr="005950D9">
        <w:rPr>
          <w:sz w:val="28"/>
          <w:szCs w:val="28"/>
        </w:rPr>
        <w:t>практика</w:t>
      </w:r>
      <w:r w:rsidRPr="005950D9">
        <w:rPr>
          <w:sz w:val="28"/>
          <w:szCs w:val="28"/>
        </w:rPr>
        <w:t xml:space="preserve">» обучающийся должен обладать </w:t>
      </w:r>
      <w:r w:rsidR="007B010E" w:rsidRPr="006C1AB4">
        <w:rPr>
          <w:sz w:val="28"/>
          <w:szCs w:val="28"/>
        </w:rPr>
        <w:t xml:space="preserve">следующими общекультурными компетенциями (ОК): </w:t>
      </w:r>
    </w:p>
    <w:p w:rsidR="007B010E" w:rsidRPr="00EA1E9D" w:rsidRDefault="007B010E" w:rsidP="003162B8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1E9D">
        <w:rPr>
          <w:sz w:val="28"/>
          <w:szCs w:val="28"/>
        </w:rPr>
        <w:t>компетентным использованием на практике приобретенных умений и навыков в организации исследовательских работ, в управлении коллективом (ОК-5).</w:t>
      </w:r>
    </w:p>
    <w:p w:rsidR="007B010E" w:rsidRPr="006C1AB4" w:rsidRDefault="007B010E" w:rsidP="003162B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По итогам изучения учебной дисциплины (модуля)</w:t>
      </w:r>
      <w:r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«</w:t>
      </w:r>
      <w:r>
        <w:rPr>
          <w:sz w:val="28"/>
          <w:szCs w:val="28"/>
        </w:rPr>
        <w:t xml:space="preserve">Научно-исследовательская </w:t>
      </w:r>
      <w:r w:rsidRPr="005950D9">
        <w:rPr>
          <w:sz w:val="28"/>
          <w:szCs w:val="28"/>
        </w:rPr>
        <w:t xml:space="preserve">практика» обучающийся должен обладать </w:t>
      </w:r>
      <w:r w:rsidRPr="006C1AB4">
        <w:rPr>
          <w:sz w:val="28"/>
          <w:szCs w:val="28"/>
        </w:rPr>
        <w:t xml:space="preserve">следующими </w:t>
      </w:r>
      <w:r>
        <w:rPr>
          <w:sz w:val="28"/>
          <w:szCs w:val="28"/>
        </w:rPr>
        <w:t xml:space="preserve">профессиональными </w:t>
      </w:r>
      <w:r w:rsidRPr="006C1AB4">
        <w:rPr>
          <w:sz w:val="28"/>
          <w:szCs w:val="28"/>
        </w:rPr>
        <w:t>компетенциями (</w:t>
      </w:r>
      <w:r>
        <w:rPr>
          <w:sz w:val="28"/>
          <w:szCs w:val="28"/>
        </w:rPr>
        <w:t>П</w:t>
      </w:r>
      <w:r w:rsidRPr="006C1AB4">
        <w:rPr>
          <w:sz w:val="28"/>
          <w:szCs w:val="28"/>
        </w:rPr>
        <w:t xml:space="preserve">К): </w:t>
      </w:r>
    </w:p>
    <w:p w:rsidR="007B010E" w:rsidRDefault="007B010E" w:rsidP="003162B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7EA2">
        <w:rPr>
          <w:sz w:val="28"/>
          <w:szCs w:val="28"/>
        </w:rPr>
        <w:t>способностью воспринимать, анализировать и реализовывать управленческие инновации в профессиональной деятельности</w:t>
      </w:r>
      <w:r>
        <w:rPr>
          <w:sz w:val="28"/>
          <w:szCs w:val="28"/>
        </w:rPr>
        <w:t xml:space="preserve"> (ПК-10); </w:t>
      </w:r>
    </w:p>
    <w:p w:rsidR="001329D1" w:rsidRDefault="001329D1" w:rsidP="003162B8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- способностью квалифицированно проводить научные исследования в области права (ПК-11)</w:t>
      </w:r>
      <w:r w:rsidR="0011250A">
        <w:rPr>
          <w:sz w:val="28"/>
          <w:szCs w:val="28"/>
        </w:rPr>
        <w:t>:</w:t>
      </w:r>
    </w:p>
    <w:p w:rsidR="0011250A" w:rsidRPr="005950D9" w:rsidRDefault="0011250A" w:rsidP="003162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способностью организовать и проводить педагогические исследования (ПК-14).</w:t>
      </w:r>
    </w:p>
    <w:p w:rsidR="001329D1" w:rsidRPr="005950D9" w:rsidRDefault="001329D1" w:rsidP="005950D9">
      <w:pPr>
        <w:widowControl w:val="0"/>
        <w:ind w:firstLine="709"/>
        <w:jc w:val="both"/>
        <w:rPr>
          <w:sz w:val="28"/>
          <w:szCs w:val="28"/>
        </w:rPr>
      </w:pPr>
    </w:p>
    <w:p w:rsidR="00D16E9C" w:rsidRPr="005950D9" w:rsidRDefault="00172973" w:rsidP="0030712B">
      <w:pPr>
        <w:pStyle w:val="1"/>
      </w:pPr>
      <w:bookmarkStart w:id="5" w:name="_Toc52384153"/>
      <w:r w:rsidRPr="005950D9">
        <w:rPr>
          <w:rStyle w:val="FontStyle40"/>
          <w:rFonts w:ascii="Times New Roman" w:hAnsi="Times New Roman"/>
          <w:b/>
          <w:sz w:val="28"/>
        </w:rPr>
        <w:t>1.</w:t>
      </w:r>
      <w:r w:rsidR="006A277D" w:rsidRPr="005950D9">
        <w:rPr>
          <w:rStyle w:val="FontStyle40"/>
          <w:rFonts w:ascii="Times New Roman" w:hAnsi="Times New Roman"/>
          <w:b/>
          <w:sz w:val="28"/>
        </w:rPr>
        <w:t>4</w:t>
      </w:r>
      <w:r w:rsidR="00D16E9C" w:rsidRPr="005950D9">
        <w:rPr>
          <w:rStyle w:val="FontStyle40"/>
          <w:rFonts w:ascii="Times New Roman" w:hAnsi="Times New Roman"/>
          <w:b/>
          <w:sz w:val="28"/>
        </w:rPr>
        <w:t xml:space="preserve">. </w:t>
      </w:r>
      <w:r w:rsidR="006A277D" w:rsidRPr="005950D9">
        <w:rPr>
          <w:rStyle w:val="FontStyle40"/>
          <w:rFonts w:ascii="Times New Roman" w:hAnsi="Times New Roman"/>
          <w:b/>
          <w:sz w:val="28"/>
        </w:rPr>
        <w:t>Планируемые результаты освоения учебной дисциплины (модуля)</w:t>
      </w:r>
      <w:bookmarkEnd w:id="5"/>
    </w:p>
    <w:p w:rsidR="00D16E9C" w:rsidRPr="005950D9" w:rsidRDefault="00D16E9C" w:rsidP="00DD28B1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D16E9C" w:rsidRDefault="0085203E" w:rsidP="00DD28B1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В результате освоения дисциплины обучающийся должен:</w:t>
      </w:r>
    </w:p>
    <w:p w:rsidR="0009382E" w:rsidRPr="005950D9" w:rsidRDefault="0009382E" w:rsidP="003162B8">
      <w:pPr>
        <w:widowControl w:val="0"/>
        <w:ind w:firstLine="709"/>
        <w:jc w:val="both"/>
        <w:rPr>
          <w:b/>
          <w:bCs/>
          <w:sz w:val="28"/>
          <w:szCs w:val="28"/>
          <w:lang w:bidi="ru-RU"/>
        </w:rPr>
      </w:pPr>
      <w:r w:rsidRPr="005950D9">
        <w:rPr>
          <w:b/>
          <w:bCs/>
          <w:sz w:val="28"/>
          <w:szCs w:val="28"/>
          <w:lang w:bidi="ru-RU"/>
        </w:rPr>
        <w:t>Знать: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- этапы научно-исследовательской работы;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- различные методы научного поиска, выбора оптимальных методов исследования, соответствующих его задачам;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- </w:t>
      </w:r>
      <w:r>
        <w:rPr>
          <w:sz w:val="28"/>
          <w:szCs w:val="28"/>
        </w:rPr>
        <w:t xml:space="preserve">требования к составлению обзора научной литературы; 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правила поиска научной литературы в библиографических системах и наукометрических базах данных; 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правила оформления цитирования научных источников; 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правила заимствования из научных источников; 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- перечень научных журналов и научно – теоретических конференций по теме своего научного исследования.</w:t>
      </w:r>
    </w:p>
    <w:p w:rsidR="0009382E" w:rsidRPr="005950D9" w:rsidRDefault="0009382E" w:rsidP="003162B8">
      <w:pPr>
        <w:widowControl w:val="0"/>
        <w:ind w:firstLine="709"/>
        <w:jc w:val="both"/>
        <w:rPr>
          <w:b/>
          <w:bCs/>
          <w:sz w:val="28"/>
          <w:szCs w:val="28"/>
          <w:lang w:bidi="ru-RU"/>
        </w:rPr>
      </w:pPr>
      <w:r w:rsidRPr="005950D9">
        <w:rPr>
          <w:b/>
          <w:bCs/>
          <w:sz w:val="28"/>
          <w:szCs w:val="28"/>
          <w:lang w:bidi="ru-RU"/>
        </w:rPr>
        <w:t>Уметь: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- </w:t>
      </w:r>
      <w:r>
        <w:rPr>
          <w:sz w:val="28"/>
          <w:szCs w:val="28"/>
        </w:rPr>
        <w:t>использовать на практике приобретенные умения и навыки в организации исследовательских работ, в управлении коллективом;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bCs/>
          <w:kern w:val="32"/>
          <w:sz w:val="28"/>
          <w:szCs w:val="28"/>
        </w:rPr>
        <w:t xml:space="preserve">- </w:t>
      </w:r>
      <w:r>
        <w:rPr>
          <w:sz w:val="28"/>
          <w:szCs w:val="28"/>
          <w:lang w:eastAsia="en-US"/>
        </w:rPr>
        <w:t>воспринимать, анализировать и реализовывать управленческие инновации в профессиональной деятельности;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bCs/>
          <w:kern w:val="32"/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квалифицированно проводить научные исследования в области права;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rFonts w:eastAsiaTheme="minorEastAsia"/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организовывать и проводить педагогические исследования.</w:t>
      </w:r>
    </w:p>
    <w:p w:rsidR="00DD28B1" w:rsidRDefault="001937DB" w:rsidP="003162B8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bidi="ru-RU"/>
        </w:rPr>
      </w:pPr>
      <w:r w:rsidRPr="005950D9">
        <w:rPr>
          <w:b/>
          <w:sz w:val="28"/>
          <w:szCs w:val="28"/>
          <w:lang w:bidi="ru-RU"/>
        </w:rPr>
        <w:t>Владеть:</w:t>
      </w:r>
    </w:p>
    <w:p w:rsidR="00DD28B1" w:rsidRDefault="00DD28B1" w:rsidP="003162B8">
      <w:pPr>
        <w:widowControl w:val="0"/>
        <w:autoSpaceDE w:val="0"/>
        <w:autoSpaceDN w:val="0"/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- навыками коллективной научной работы, продуктивного взаимодействия с другими научными группами (подразделениями) и исследователями;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навыками сбора, анализа и обобщения материалов с их возможным последующим использованием в подготовке научных публикаций и докладов;</w:t>
      </w:r>
    </w:p>
    <w:p w:rsidR="00DD28B1" w:rsidRDefault="00DD28B1" w:rsidP="003162B8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- навыками </w:t>
      </w:r>
      <w:r>
        <w:rPr>
          <w:sz w:val="28"/>
          <w:szCs w:val="28"/>
        </w:rPr>
        <w:t xml:space="preserve">использования современных технических средств и информационных технологий в подготовке и презентации отчета по научно-исследовательской практике, </w:t>
      </w:r>
      <w:r>
        <w:rPr>
          <w:bCs/>
          <w:kern w:val="32"/>
          <w:sz w:val="28"/>
          <w:szCs w:val="28"/>
        </w:rPr>
        <w:t>отчета о НИР, научных статей, тезисов научных докладов, магистерской диссертации.</w:t>
      </w:r>
    </w:p>
    <w:p w:rsidR="001937DB" w:rsidRPr="005950D9" w:rsidRDefault="001937DB" w:rsidP="00DD28B1">
      <w:pPr>
        <w:widowControl w:val="0"/>
        <w:jc w:val="both"/>
        <w:rPr>
          <w:sz w:val="28"/>
          <w:szCs w:val="28"/>
          <w:lang w:bidi="ru-RU"/>
        </w:rPr>
      </w:pPr>
    </w:p>
    <w:p w:rsidR="006A277D" w:rsidRPr="005950D9" w:rsidRDefault="00172973" w:rsidP="0030712B">
      <w:pPr>
        <w:pStyle w:val="1"/>
      </w:pPr>
      <w:bookmarkStart w:id="6" w:name="_Toc52384154"/>
      <w:r w:rsidRPr="005950D9">
        <w:t>1.</w:t>
      </w:r>
      <w:r w:rsidR="006A277D" w:rsidRPr="005950D9">
        <w:t>4.1. Перечень компетенций с указанием этапов их формирования в процессе освоения образовательной программы</w:t>
      </w:r>
      <w:bookmarkEnd w:id="6"/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</w:p>
    <w:p w:rsidR="006A277D" w:rsidRPr="005950D9" w:rsidRDefault="006A277D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В образовательной программе</w:t>
      </w:r>
      <w:r w:rsidR="006E45A7" w:rsidRPr="005950D9">
        <w:rPr>
          <w:sz w:val="28"/>
          <w:szCs w:val="28"/>
        </w:rPr>
        <w:t xml:space="preserve"> по направлению подготовки 40.04</w:t>
      </w:r>
      <w:r w:rsidRPr="005950D9">
        <w:rPr>
          <w:sz w:val="28"/>
          <w:szCs w:val="28"/>
        </w:rPr>
        <w:t>.01 Юриспруденция определяются планируемые результаты обучения - знания, умения и навыки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09382E" w:rsidRPr="005950D9" w:rsidRDefault="0009382E" w:rsidP="005950D9">
      <w:pPr>
        <w:rPr>
          <w:sz w:val="28"/>
          <w:szCs w:val="28"/>
        </w:rPr>
      </w:pPr>
    </w:p>
    <w:p w:rsidR="006A277D" w:rsidRPr="005950D9" w:rsidRDefault="006A277D" w:rsidP="005950D9">
      <w:pPr>
        <w:rPr>
          <w:sz w:val="28"/>
          <w:szCs w:val="28"/>
        </w:rPr>
      </w:pPr>
      <w:r w:rsidRPr="005950D9">
        <w:rPr>
          <w:sz w:val="28"/>
          <w:szCs w:val="28"/>
        </w:rPr>
        <w:t>Компетенции формируются в рамках следующих этапов: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1. Этап (начальный)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2. Этап (продуктивно-деятельностный)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3. Этап (практико-ориентированный)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A277D" w:rsidRPr="005950D9" w:rsidRDefault="006A277D" w:rsidP="005950D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950D9">
        <w:rPr>
          <w:bCs/>
          <w:sz w:val="28"/>
          <w:szCs w:val="28"/>
        </w:rPr>
        <w:t xml:space="preserve">Перечень компетенций с указанием </w:t>
      </w:r>
    </w:p>
    <w:p w:rsidR="006A277D" w:rsidRPr="005950D9" w:rsidRDefault="006A277D" w:rsidP="005950D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950D9">
        <w:rPr>
          <w:bCs/>
          <w:sz w:val="28"/>
          <w:szCs w:val="28"/>
        </w:rPr>
        <w:t>этапов их формирования в процессе освоения образовательной программы</w:t>
      </w:r>
    </w:p>
    <w:p w:rsidR="006A277D" w:rsidRPr="005950D9" w:rsidRDefault="006A277D" w:rsidP="005950D9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right"/>
        <w:rPr>
          <w:bCs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6"/>
        <w:gridCol w:w="2737"/>
        <w:gridCol w:w="5216"/>
      </w:tblGrid>
      <w:tr w:rsidR="006A277D" w:rsidRPr="005950D9" w:rsidTr="00AC0C43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277D" w:rsidRPr="005950D9" w:rsidRDefault="006A277D" w:rsidP="005950D9">
            <w:pPr>
              <w:widowControl w:val="0"/>
              <w:jc w:val="center"/>
              <w:rPr>
                <w:b/>
              </w:rPr>
            </w:pPr>
            <w:bookmarkStart w:id="7" w:name="_Hlk75178797"/>
            <w:r w:rsidRPr="005950D9">
              <w:rPr>
                <w:b/>
              </w:rPr>
              <w:t>Код компетенции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5950D9" w:rsidRDefault="006A277D" w:rsidP="005950D9">
            <w:pPr>
              <w:widowControl w:val="0"/>
              <w:jc w:val="center"/>
              <w:rPr>
                <w:b/>
              </w:rPr>
            </w:pPr>
            <w:r w:rsidRPr="005950D9">
              <w:rPr>
                <w:b/>
              </w:rPr>
              <w:t>Этапы формирования компетенции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5950D9" w:rsidRDefault="006A277D" w:rsidP="005950D9">
            <w:pPr>
              <w:widowControl w:val="0"/>
              <w:jc w:val="center"/>
              <w:rPr>
                <w:b/>
              </w:rPr>
            </w:pPr>
            <w:r w:rsidRPr="005950D9">
              <w:rPr>
                <w:b/>
              </w:rPr>
              <w:t>Характеристика этапов формирования компетенций</w:t>
            </w:r>
          </w:p>
        </w:tc>
      </w:tr>
      <w:tr w:rsidR="006E45A7" w:rsidRPr="005950D9" w:rsidTr="00AC0C43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F87" w:rsidRPr="00E2093B" w:rsidRDefault="00DA738B" w:rsidP="00DA738B">
            <w:pPr>
              <w:widowControl w:val="0"/>
            </w:pPr>
            <w:r w:rsidRPr="00E2093B">
              <w:t xml:space="preserve">        </w:t>
            </w:r>
            <w:r w:rsidR="00B0063D" w:rsidRPr="00E2093B">
              <w:t>ОК-5</w:t>
            </w:r>
          </w:p>
          <w:p w:rsidR="00E2093B" w:rsidRPr="00E2093B" w:rsidRDefault="00E2093B" w:rsidP="00DA738B">
            <w:pPr>
              <w:widowControl w:val="0"/>
            </w:pPr>
            <w:r w:rsidRPr="00E2093B">
              <w:t>(компетентным использованием на практике приобретенных умений и навыков в организации исследовательских работ, в управлении коллективом</w:t>
            </w:r>
            <w:r>
              <w:t>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B0063D" w:rsidP="00B0063D">
            <w:pPr>
              <w:widowControl w:val="0"/>
              <w:jc w:val="center"/>
            </w:pPr>
            <w:r>
              <w:t xml:space="preserve">  </w:t>
            </w:r>
            <w:r w:rsidRPr="005950D9">
              <w:t>1. Этап (начальный)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FC" w:rsidRPr="00200953" w:rsidRDefault="00FC4BE1" w:rsidP="00CF7021">
            <w:pPr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З</w:t>
            </w:r>
            <w:r w:rsidRPr="00FC4BE1">
              <w:rPr>
                <w:b/>
                <w:bCs/>
                <w:color w:val="000000"/>
              </w:rPr>
              <w:t>нать</w:t>
            </w:r>
            <w:r w:rsidR="00435EFC"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основные положения о взаимоотношениях </w:t>
            </w:r>
            <w:r w:rsidR="00AC0C43">
              <w:rPr>
                <w:color w:val="000000"/>
              </w:rPr>
              <w:t xml:space="preserve">государственных </w:t>
            </w:r>
            <w:r w:rsidR="00200953">
              <w:rPr>
                <w:color w:val="000000"/>
              </w:rPr>
              <w:t xml:space="preserve">органов </w:t>
            </w:r>
            <w:r w:rsidR="00AC0C43">
              <w:rPr>
                <w:color w:val="000000"/>
              </w:rPr>
              <w:t>различных уровней в сфере гражданского и административного судопроизводства</w:t>
            </w:r>
            <w:r w:rsidR="00200953">
              <w:rPr>
                <w:color w:val="000000"/>
              </w:rPr>
              <w:t>;</w:t>
            </w:r>
          </w:p>
          <w:p w:rsidR="00435EFC" w:rsidRPr="00200953" w:rsidRDefault="00435EFC" w:rsidP="00CF7021">
            <w:pPr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У</w:t>
            </w:r>
            <w:r w:rsidR="00FC4BE1" w:rsidRPr="00FC4BE1">
              <w:rPr>
                <w:b/>
                <w:bCs/>
                <w:color w:val="000000"/>
              </w:rPr>
              <w:t>меть</w:t>
            </w:r>
            <w:r w:rsidRPr="00200953">
              <w:rPr>
                <w:b/>
                <w:bCs/>
                <w:color w:val="000000"/>
              </w:rPr>
              <w:t>:</w:t>
            </w:r>
            <w:r w:rsidR="00FC4BE1" w:rsidRPr="00FC4BE1">
              <w:rPr>
                <w:color w:val="000000"/>
              </w:rPr>
              <w:t xml:space="preserve"> интерпретировать теоретический материал</w:t>
            </w:r>
            <w:r w:rsidR="00200953">
              <w:rPr>
                <w:color w:val="000000"/>
              </w:rPr>
              <w:t xml:space="preserve"> </w:t>
            </w:r>
            <w:r w:rsidR="00FC4BE1" w:rsidRPr="00FC4BE1">
              <w:rPr>
                <w:color w:val="000000"/>
              </w:rPr>
              <w:t>навыков в организации исследовательских работ, в управлении коллективом и законодательную базу применительно к профессиональной деятельности юриста в сфере</w:t>
            </w:r>
            <w:r w:rsidR="00200953">
              <w:rPr>
                <w:color w:val="000000"/>
              </w:rPr>
              <w:t xml:space="preserve"> </w:t>
            </w:r>
            <w:r w:rsidR="00AD1CA0">
              <w:rPr>
                <w:color w:val="000000"/>
              </w:rPr>
              <w:t>гражданского и административного судопроизводства</w:t>
            </w:r>
            <w:r w:rsidR="00FC4BE1" w:rsidRPr="00FC4BE1">
              <w:rPr>
                <w:color w:val="000000"/>
              </w:rPr>
              <w:t>;</w:t>
            </w:r>
          </w:p>
          <w:p w:rsidR="006E45A7" w:rsidRPr="00200953" w:rsidRDefault="00435EFC" w:rsidP="004764B5">
            <w:pPr>
              <w:jc w:val="both"/>
            </w:pPr>
            <w:r w:rsidRPr="00200953">
              <w:rPr>
                <w:b/>
                <w:bCs/>
                <w:color w:val="000000"/>
              </w:rPr>
              <w:t>В</w:t>
            </w:r>
            <w:r w:rsidR="00FC4BE1" w:rsidRPr="00FC4BE1">
              <w:rPr>
                <w:b/>
                <w:bCs/>
                <w:color w:val="000000"/>
              </w:rPr>
              <w:t>ладеть</w:t>
            </w:r>
            <w:r w:rsidRPr="00200953">
              <w:rPr>
                <w:b/>
                <w:bCs/>
                <w:color w:val="000000"/>
              </w:rPr>
              <w:t>:</w:t>
            </w:r>
            <w:r w:rsidR="00FC4BE1" w:rsidRPr="00FC4BE1">
              <w:rPr>
                <w:color w:val="000000"/>
              </w:rPr>
              <w:t xml:space="preserve"> терминологией применительно к сфере </w:t>
            </w:r>
            <w:r w:rsidR="00AC0C43">
              <w:rPr>
                <w:color w:val="000000"/>
              </w:rPr>
              <w:t>гражданского и административного судопроизводства</w:t>
            </w:r>
            <w:r w:rsidR="00FC4BE1" w:rsidRPr="00FC4BE1">
              <w:rPr>
                <w:color w:val="000000"/>
              </w:rPr>
              <w:t xml:space="preserve">. </w:t>
            </w:r>
          </w:p>
        </w:tc>
      </w:tr>
      <w:tr w:rsidR="006E45A7" w:rsidRPr="005950D9" w:rsidTr="00AC0C43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B0063D" w:rsidP="00B0063D">
            <w:pPr>
              <w:widowControl w:val="0"/>
              <w:jc w:val="center"/>
            </w:pPr>
            <w:r>
              <w:t xml:space="preserve">      </w:t>
            </w:r>
            <w:r w:rsidRPr="005950D9">
              <w:t>2. Этап (продуктивно-деятельностный)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953" w:rsidRPr="00200953" w:rsidRDefault="00200953" w:rsidP="005950D9">
            <w:pPr>
              <w:widowControl w:val="0"/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З</w:t>
            </w:r>
            <w:r w:rsidRPr="00FC4BE1">
              <w:rPr>
                <w:b/>
                <w:bCs/>
                <w:color w:val="000000"/>
              </w:rPr>
              <w:t>нать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основные подходы к понятию</w:t>
            </w:r>
            <w:r>
              <w:rPr>
                <w:color w:val="000000"/>
              </w:rPr>
              <w:t xml:space="preserve"> </w:t>
            </w:r>
            <w:r w:rsidR="00AC0C43">
              <w:rPr>
                <w:color w:val="000000"/>
              </w:rPr>
              <w:t>гражданского и административного судопроизводства</w:t>
            </w:r>
            <w:r w:rsidRPr="00FC4BE1">
              <w:rPr>
                <w:color w:val="000000"/>
              </w:rPr>
              <w:t xml:space="preserve">; </w:t>
            </w:r>
          </w:p>
          <w:p w:rsidR="00200953" w:rsidRPr="00200953" w:rsidRDefault="00200953" w:rsidP="005950D9">
            <w:pPr>
              <w:widowControl w:val="0"/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У</w:t>
            </w:r>
            <w:r w:rsidRPr="00FC4BE1">
              <w:rPr>
                <w:b/>
                <w:bCs/>
                <w:color w:val="000000"/>
              </w:rPr>
              <w:t>меть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оперировать терминологией </w:t>
            </w:r>
            <w:r w:rsidR="00AC0C43">
              <w:rPr>
                <w:color w:val="000000"/>
              </w:rPr>
              <w:t>в сфере гражданского и административного судопроизводства</w:t>
            </w:r>
            <w:r w:rsidRPr="00FC4BE1">
              <w:rPr>
                <w:color w:val="000000"/>
              </w:rPr>
              <w:t xml:space="preserve">; </w:t>
            </w:r>
          </w:p>
          <w:p w:rsidR="006E45A7" w:rsidRPr="00200953" w:rsidRDefault="00200953" w:rsidP="005950D9">
            <w:pPr>
              <w:widowControl w:val="0"/>
              <w:jc w:val="both"/>
            </w:pPr>
            <w:r w:rsidRPr="00200953">
              <w:rPr>
                <w:b/>
                <w:bCs/>
                <w:color w:val="000000"/>
              </w:rPr>
              <w:t>В</w:t>
            </w:r>
            <w:r w:rsidRPr="00FC4BE1">
              <w:rPr>
                <w:b/>
                <w:bCs/>
                <w:color w:val="000000"/>
              </w:rPr>
              <w:t>ладеть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навыками деятельности органов</w:t>
            </w:r>
            <w:r>
              <w:rPr>
                <w:color w:val="000000"/>
              </w:rPr>
              <w:t xml:space="preserve"> </w:t>
            </w:r>
            <w:r w:rsidR="00AC0C43">
              <w:rPr>
                <w:color w:val="000000"/>
              </w:rPr>
              <w:lastRenderedPageBreak/>
              <w:t>судебной</w:t>
            </w:r>
            <w:r>
              <w:rPr>
                <w:color w:val="000000"/>
              </w:rPr>
              <w:t xml:space="preserve"> власти</w:t>
            </w:r>
            <w:r w:rsidRPr="00FC4BE1">
              <w:rPr>
                <w:color w:val="000000"/>
              </w:rPr>
              <w:t>.</w:t>
            </w:r>
          </w:p>
        </w:tc>
      </w:tr>
      <w:tr w:rsidR="006E45A7" w:rsidRPr="005950D9" w:rsidTr="00AC0C43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B0063D" w:rsidP="00B0063D">
            <w:pPr>
              <w:widowControl w:val="0"/>
              <w:jc w:val="center"/>
            </w:pPr>
            <w:r w:rsidRPr="005950D9">
              <w:t>3. Этап (практико-</w:t>
            </w:r>
            <w:r>
              <w:t xml:space="preserve">  </w:t>
            </w:r>
            <w:r w:rsidRPr="005950D9">
              <w:t>ориентированный)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953" w:rsidRPr="00200953" w:rsidRDefault="00200953" w:rsidP="005950D9">
            <w:pPr>
              <w:widowControl w:val="0"/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З</w:t>
            </w:r>
            <w:r w:rsidRPr="00FC4BE1">
              <w:rPr>
                <w:b/>
                <w:bCs/>
                <w:color w:val="000000"/>
              </w:rPr>
              <w:t>нать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понятие </w:t>
            </w:r>
            <w:r w:rsidR="00AC0C43">
              <w:rPr>
                <w:color w:val="000000"/>
              </w:rPr>
              <w:t>гражданского и административного судопроизводства</w:t>
            </w:r>
            <w:r w:rsidRPr="00FC4BE1">
              <w:rPr>
                <w:color w:val="000000"/>
              </w:rPr>
              <w:t xml:space="preserve">; </w:t>
            </w:r>
          </w:p>
          <w:p w:rsidR="00200953" w:rsidRPr="00200953" w:rsidRDefault="00200953" w:rsidP="005950D9">
            <w:pPr>
              <w:widowControl w:val="0"/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У</w:t>
            </w:r>
            <w:r w:rsidRPr="00FC4BE1">
              <w:rPr>
                <w:b/>
                <w:bCs/>
                <w:color w:val="000000"/>
              </w:rPr>
              <w:t>меть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</w:t>
            </w:r>
            <w:r w:rsidR="00AC0C43">
              <w:rPr>
                <w:color w:val="000000"/>
              </w:rPr>
              <w:t>определять перечень</w:t>
            </w:r>
            <w:r w:rsidRPr="00FC4BE1">
              <w:rPr>
                <w:color w:val="000000"/>
              </w:rPr>
              <w:t xml:space="preserve"> правовых актов, затрагивающих права и свободы</w:t>
            </w:r>
            <w:r w:rsidR="00AC0C43">
              <w:rPr>
                <w:color w:val="000000"/>
              </w:rPr>
              <w:t xml:space="preserve"> в сфере гражданского и административного судопроизводства</w:t>
            </w:r>
            <w:r w:rsidRPr="00FC4BE1">
              <w:rPr>
                <w:color w:val="000000"/>
              </w:rPr>
              <w:t xml:space="preserve">; </w:t>
            </w:r>
          </w:p>
          <w:p w:rsidR="006E45A7" w:rsidRPr="00200953" w:rsidRDefault="00200953" w:rsidP="005950D9">
            <w:pPr>
              <w:widowControl w:val="0"/>
              <w:jc w:val="both"/>
            </w:pPr>
            <w:r w:rsidRPr="00200953">
              <w:rPr>
                <w:b/>
                <w:bCs/>
                <w:color w:val="000000"/>
              </w:rPr>
              <w:t>В</w:t>
            </w:r>
            <w:r w:rsidRPr="00FC4BE1">
              <w:rPr>
                <w:b/>
                <w:bCs/>
                <w:color w:val="000000"/>
              </w:rPr>
              <w:t>ладеть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познавательными навыками (отыскания и/или получения информации, анализа информации, юридической оценки информации и построения выводов, прогнозирования результатов и последствий своей профессиональной деятельности).</w:t>
            </w:r>
          </w:p>
        </w:tc>
      </w:tr>
      <w:tr w:rsidR="00DA738B" w:rsidRPr="005950D9" w:rsidTr="00AC0C43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738B" w:rsidRPr="005950D9" w:rsidRDefault="00DA738B" w:rsidP="00DA738B">
            <w:pPr>
              <w:widowControl w:val="0"/>
              <w:jc w:val="center"/>
            </w:pPr>
            <w:r w:rsidRPr="005950D9">
              <w:t>ПК-</w:t>
            </w:r>
            <w:r>
              <w:t>10</w:t>
            </w:r>
            <w:r w:rsidRPr="005950D9">
              <w:t xml:space="preserve"> (способностью принимать оптимальные управленческие решения)</w:t>
            </w:r>
          </w:p>
          <w:p w:rsidR="00DA738B" w:rsidRPr="005950D9" w:rsidRDefault="00DA738B" w:rsidP="00DA738B">
            <w:pPr>
              <w:widowControl w:val="0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Pr="005950D9" w:rsidRDefault="00DA738B" w:rsidP="00DA738B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актуальные и ключевые проблемы в сфере, определяемой соответствующей магистерской программой; </w:t>
            </w:r>
          </w:p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>Уметь:</w:t>
            </w:r>
            <w:r w:rsidR="004764B5">
              <w:rPr>
                <w:b/>
              </w:rPr>
              <w:t xml:space="preserve"> </w:t>
            </w:r>
            <w:r>
              <w:t xml:space="preserve">осваивать современные информационные технологии; </w:t>
            </w:r>
          </w:p>
          <w:p w:rsidR="00DA738B" w:rsidRPr="005950D9" w:rsidRDefault="00DA738B" w:rsidP="00DA738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 w:rsidR="004764B5">
              <w:rPr>
                <w:b/>
              </w:rPr>
              <w:t xml:space="preserve"> </w:t>
            </w:r>
            <w:r>
              <w:t>техникой самостоятельного поиска правовой информации, в т.ч. с использованием современных электронных технологий и технических средств</w:t>
            </w:r>
          </w:p>
        </w:tc>
      </w:tr>
      <w:tr w:rsidR="00DA738B" w:rsidRPr="005950D9" w:rsidTr="00AC0C43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738B" w:rsidRPr="005950D9" w:rsidRDefault="00DA738B" w:rsidP="00DA738B">
            <w:pPr>
              <w:widowControl w:val="0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Pr="005950D9" w:rsidRDefault="00DA738B" w:rsidP="00DA738B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актуальные и ключевые проблемы в сфере, определяемой соответствующей магистерской программой; </w:t>
            </w:r>
          </w:p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>Уметь:</w:t>
            </w:r>
            <w:r w:rsidR="003C2D9A">
              <w:rPr>
                <w:b/>
              </w:rPr>
              <w:t xml:space="preserve"> </w:t>
            </w:r>
            <w:r>
              <w:t xml:space="preserve">осваивать современные информационные технологии; </w:t>
            </w:r>
          </w:p>
          <w:p w:rsidR="00DA738B" w:rsidRPr="005950D9" w:rsidRDefault="00DA738B" w:rsidP="00DA738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 w:rsidR="003C2D9A">
              <w:rPr>
                <w:b/>
              </w:rPr>
              <w:t xml:space="preserve"> </w:t>
            </w:r>
            <w:r>
              <w:t>техникой самостоятельного поиска правовой информации, в т.ч. с использованием современных электронных технологий и технических средств</w:t>
            </w:r>
          </w:p>
        </w:tc>
      </w:tr>
      <w:tr w:rsidR="00DA738B" w:rsidRPr="005950D9" w:rsidTr="00AC0C43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738B" w:rsidRPr="005950D9" w:rsidRDefault="00DA738B" w:rsidP="00DA738B">
            <w:pPr>
              <w:widowControl w:val="0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Pr="005950D9" w:rsidRDefault="00DA738B" w:rsidP="00DA738B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актуальные и ключевые проблемы в сфере, определяемой соответствующей магистерской программой; </w:t>
            </w:r>
          </w:p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>Уметь:</w:t>
            </w:r>
            <w:r w:rsidR="003C2D9A">
              <w:rPr>
                <w:b/>
              </w:rPr>
              <w:t xml:space="preserve"> </w:t>
            </w:r>
            <w:r>
              <w:t xml:space="preserve">осваивать современные информационные технологии; </w:t>
            </w:r>
          </w:p>
          <w:p w:rsidR="00DA738B" w:rsidRPr="005950D9" w:rsidRDefault="00DA738B" w:rsidP="00DA738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 w:rsidR="003C2D9A">
              <w:rPr>
                <w:b/>
              </w:rPr>
              <w:t xml:space="preserve"> </w:t>
            </w:r>
            <w:r>
              <w:t>техникой самостоятельного поиска правовой информации, в т.ч. с использованием современных электронных технологий и технических средств</w:t>
            </w:r>
          </w:p>
        </w:tc>
      </w:tr>
      <w:tr w:rsidR="00E2093B" w:rsidRPr="005950D9" w:rsidTr="00AC0C43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Pr="005950D9" w:rsidRDefault="00E2093B" w:rsidP="00E2093B">
            <w:pPr>
              <w:widowControl w:val="0"/>
              <w:jc w:val="center"/>
            </w:pPr>
            <w:r>
              <w:t>ПК -11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Default="00E2093B" w:rsidP="00E2093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методы осуществления правового мониторинга деятельности субъектов права в соответствующей отрасли законодательства; </w:t>
            </w:r>
            <w:r w:rsidRPr="00F97EA2">
              <w:rPr>
                <w:b/>
              </w:rPr>
              <w:t>Уметь:</w:t>
            </w:r>
            <w:r w:rsidR="003C2D9A">
              <w:rPr>
                <w:b/>
              </w:rPr>
              <w:t xml:space="preserve"> </w:t>
            </w:r>
            <w:r>
              <w:t xml:space="preserve">выбирать методы исследования, а также обработки полученных результатов, модифицировать существующие и разрабатывать новые методы, исходя из задач конкретного исследования и юридической практики; </w:t>
            </w:r>
          </w:p>
          <w:p w:rsidR="00E2093B" w:rsidRPr="005950D9" w:rsidRDefault="00E2093B" w:rsidP="00E2093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 w:rsidR="003C2D9A">
              <w:rPr>
                <w:b/>
              </w:rPr>
              <w:t xml:space="preserve"> </w:t>
            </w:r>
            <w:r>
              <w:t>приемами и методами научно-исследовательской работы;</w:t>
            </w:r>
          </w:p>
        </w:tc>
      </w:tr>
      <w:tr w:rsidR="00E2093B" w:rsidRPr="005950D9" w:rsidTr="00AC0C43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Pr="005950D9" w:rsidRDefault="00E2093B" w:rsidP="00E2093B">
            <w:pPr>
              <w:widowControl w:val="0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Default="00E2093B" w:rsidP="00E2093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методы осуществления правового мониторинга деятельности субъектов права в </w:t>
            </w:r>
            <w:r>
              <w:lastRenderedPageBreak/>
              <w:t>соответствующей отрасли законодательства</w:t>
            </w:r>
            <w:r w:rsidR="003162B8">
              <w:t xml:space="preserve">; </w:t>
            </w:r>
            <w:r w:rsidR="003162B8">
              <w:rPr>
                <w:b/>
              </w:rPr>
              <w:t>У</w:t>
            </w:r>
            <w:r w:rsidR="003162B8" w:rsidRPr="00F97EA2">
              <w:rPr>
                <w:b/>
              </w:rPr>
              <w:t>меть</w:t>
            </w:r>
            <w:r w:rsidRPr="00F97EA2">
              <w:rPr>
                <w:b/>
              </w:rPr>
              <w:t>:</w:t>
            </w:r>
            <w:r w:rsidR="003C2D9A">
              <w:rPr>
                <w:b/>
              </w:rPr>
              <w:t xml:space="preserve"> </w:t>
            </w:r>
            <w:r>
              <w:t xml:space="preserve">выбирать методы исследования, а также обработки полученных результатов, модифицировать существующие и разрабатывать новые методы, исходя из задач конкретного исследования и юридической практики; </w:t>
            </w:r>
          </w:p>
          <w:p w:rsidR="00E2093B" w:rsidRPr="005950D9" w:rsidRDefault="00E2093B" w:rsidP="00E2093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 w:rsidR="003C2D9A">
              <w:rPr>
                <w:b/>
              </w:rPr>
              <w:t xml:space="preserve"> </w:t>
            </w:r>
            <w:r>
              <w:t>приемами и методами научно-исследовательской работы;</w:t>
            </w:r>
          </w:p>
        </w:tc>
      </w:tr>
      <w:tr w:rsidR="00E2093B" w:rsidRPr="005950D9" w:rsidTr="00AC0C43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Pr="005950D9" w:rsidRDefault="00E2093B" w:rsidP="00E2093B">
            <w:pPr>
              <w:widowControl w:val="0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1A10EC" w:rsidRDefault="00E2093B" w:rsidP="00E2093B">
            <w:pPr>
              <w:ind w:left="-14"/>
              <w:jc w:val="both"/>
            </w:pPr>
            <w:r>
              <w:rPr>
                <w:b/>
              </w:rPr>
              <w:t>З</w:t>
            </w:r>
            <w:r w:rsidRPr="001A10EC">
              <w:rPr>
                <w:b/>
              </w:rPr>
              <w:t>нать</w:t>
            </w:r>
            <w:r w:rsidRPr="001A10EC">
              <w:t xml:space="preserve">: этапы организации, сущность научного исследования, теорию и методологию научного поиска; специфику изучения научных тенденций; </w:t>
            </w:r>
          </w:p>
          <w:p w:rsidR="00E2093B" w:rsidRPr="001A10EC" w:rsidRDefault="00E2093B" w:rsidP="00E2093B">
            <w:pPr>
              <w:ind w:left="-14"/>
              <w:jc w:val="both"/>
            </w:pPr>
            <w:r>
              <w:rPr>
                <w:b/>
              </w:rPr>
              <w:t>У</w:t>
            </w:r>
            <w:r w:rsidRPr="001A10EC">
              <w:rPr>
                <w:b/>
              </w:rPr>
              <w:t>меть</w:t>
            </w:r>
            <w:r w:rsidRPr="001A10EC">
              <w:t xml:space="preserve">: выявлять и формулировать актуальные научные проблемы; корректно формулировать цели, задачи проекта исследования; на научной основе организовать свой труд, владеть компьютерными методами поиска, сбора, хранения и обработки информации; делать обоснованные, доказательные выводы на основе анализа и систематизации информации по теме исследования; осуществлять выбор инструментария исследований. </w:t>
            </w:r>
          </w:p>
          <w:p w:rsidR="00E2093B" w:rsidRPr="005950D9" w:rsidRDefault="00E2093B" w:rsidP="00E2093B">
            <w:pPr>
              <w:widowControl w:val="0"/>
              <w:jc w:val="both"/>
            </w:pPr>
            <w:r>
              <w:rPr>
                <w:b/>
              </w:rPr>
              <w:t>В</w:t>
            </w:r>
            <w:r w:rsidRPr="001A10EC">
              <w:rPr>
                <w:b/>
              </w:rPr>
              <w:t>ладеть</w:t>
            </w:r>
            <w:r w:rsidRPr="001A10EC">
              <w:t>: навыками выполнения всех стадий научной деятельности и грамотного формулирования и представления результатов исследования; подготовки обзоров, отчетов, научных публикаций по теме исследования; применения теоретических подходов в научно-исследовательской деятельности.</w:t>
            </w:r>
          </w:p>
        </w:tc>
      </w:tr>
      <w:tr w:rsidR="00E2093B" w:rsidRPr="005950D9" w:rsidTr="00AC0C43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Default="00E2093B" w:rsidP="00E2093B">
            <w:pPr>
              <w:widowControl w:val="0"/>
              <w:jc w:val="center"/>
            </w:pPr>
            <w:r>
              <w:t>ПК-14</w:t>
            </w:r>
          </w:p>
          <w:p w:rsidR="00E2093B" w:rsidRPr="00E2093B" w:rsidRDefault="00E2093B" w:rsidP="00E2093B">
            <w:pPr>
              <w:widowControl w:val="0"/>
              <w:jc w:val="center"/>
            </w:pPr>
            <w:r w:rsidRPr="00E2093B">
              <w:t>(способностью организовать и проводить педагогические исследования</w:t>
            </w:r>
            <w:r>
              <w:t>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EE1" w:rsidRPr="003E779D" w:rsidRDefault="008B6EE1" w:rsidP="008B6EE1">
            <w:pPr>
              <w:rPr>
                <w:color w:val="000000"/>
              </w:rPr>
            </w:pPr>
            <w:r w:rsidRPr="003E779D">
              <w:rPr>
                <w:b/>
                <w:bCs/>
                <w:color w:val="000000"/>
              </w:rPr>
              <w:t>З</w:t>
            </w:r>
            <w:r w:rsidR="008B268F" w:rsidRPr="008B268F">
              <w:rPr>
                <w:b/>
                <w:bCs/>
                <w:color w:val="000000"/>
              </w:rPr>
              <w:t>нать</w:t>
            </w:r>
            <w:r w:rsidRPr="003E779D">
              <w:rPr>
                <w:b/>
                <w:bCs/>
                <w:color w:val="000000"/>
              </w:rPr>
              <w:t>:</w:t>
            </w:r>
            <w:r w:rsidRPr="003E779D">
              <w:rPr>
                <w:color w:val="000000"/>
              </w:rPr>
              <w:t xml:space="preserve"> </w:t>
            </w:r>
            <w:r w:rsidR="008B268F" w:rsidRPr="008B268F">
              <w:rPr>
                <w:color w:val="000000"/>
              </w:rPr>
              <w:t>действующее законодательство Российской Федерации, международно-правовые нормы,</w:t>
            </w:r>
            <w:r w:rsidRPr="003E779D">
              <w:rPr>
                <w:color w:val="000000"/>
              </w:rPr>
              <w:t xml:space="preserve"> </w:t>
            </w:r>
            <w:r w:rsidR="008B268F" w:rsidRPr="008B268F">
              <w:rPr>
                <w:color w:val="000000"/>
              </w:rPr>
              <w:t>нормативно-правовые акты.</w:t>
            </w:r>
          </w:p>
          <w:p w:rsidR="008B6EE1" w:rsidRPr="003E779D" w:rsidRDefault="008B268F" w:rsidP="008B6EE1">
            <w:pPr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Уметь</w:t>
            </w:r>
            <w:r w:rsidR="008B6EE1" w:rsidRPr="003E779D">
              <w:rPr>
                <w:b/>
                <w:bCs/>
                <w:color w:val="000000"/>
              </w:rPr>
              <w:t>:</w:t>
            </w:r>
            <w:r w:rsidR="008B6EE1"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 xml:space="preserve">собирать, обрабатывать и анализировать информацию о различных правовых явлениях, в том числе с применением методов и методик современной коммуникации. </w:t>
            </w:r>
          </w:p>
          <w:p w:rsidR="00E2093B" w:rsidRPr="005950D9" w:rsidRDefault="008B268F" w:rsidP="004764B5">
            <w:r w:rsidRPr="008B268F">
              <w:rPr>
                <w:b/>
                <w:bCs/>
                <w:color w:val="000000"/>
              </w:rPr>
              <w:t>Владеть</w:t>
            </w:r>
            <w:r w:rsidR="008B6EE1" w:rsidRPr="003E779D">
              <w:rPr>
                <w:b/>
                <w:bCs/>
                <w:color w:val="000000"/>
              </w:rPr>
              <w:t>:</w:t>
            </w:r>
            <w:r w:rsidR="008B6EE1"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 xml:space="preserve">понятийным аппаратом правовых дисциплин. </w:t>
            </w:r>
          </w:p>
        </w:tc>
      </w:tr>
      <w:tr w:rsidR="00E2093B" w:rsidRPr="005950D9" w:rsidTr="00AC0C43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Pr="005950D9" w:rsidRDefault="00E2093B" w:rsidP="00E2093B">
            <w:pPr>
              <w:widowControl w:val="0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79D" w:rsidRPr="003E779D" w:rsidRDefault="008B6EE1" w:rsidP="00E2093B">
            <w:pPr>
              <w:widowControl w:val="0"/>
              <w:jc w:val="both"/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Знать</w:t>
            </w:r>
            <w:r w:rsidR="003E779D" w:rsidRPr="003E779D">
              <w:rPr>
                <w:b/>
                <w:bCs/>
                <w:color w:val="000000"/>
              </w:rPr>
              <w:t>:</w:t>
            </w:r>
            <w:r w:rsidR="003E779D"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 xml:space="preserve">основные положения, сущность и содержание основных понятий и категорий правовых дисциплин. </w:t>
            </w:r>
          </w:p>
          <w:p w:rsidR="003E779D" w:rsidRPr="003E779D" w:rsidRDefault="008B6EE1" w:rsidP="00E2093B">
            <w:pPr>
              <w:widowControl w:val="0"/>
              <w:jc w:val="both"/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Уметь</w:t>
            </w:r>
            <w:r w:rsidR="003E779D" w:rsidRPr="003E779D">
              <w:rPr>
                <w:b/>
                <w:bCs/>
                <w:color w:val="000000"/>
              </w:rPr>
              <w:t>:</w:t>
            </w:r>
            <w:r w:rsidR="003E779D"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 xml:space="preserve">проектировать и проводить отдельные обучающие мероприятия, основанные на использовании современных образовательных технологий в соответствии с образовательной программой. </w:t>
            </w:r>
          </w:p>
          <w:p w:rsidR="00E2093B" w:rsidRPr="003E779D" w:rsidRDefault="008B6EE1" w:rsidP="00E2093B">
            <w:pPr>
              <w:widowControl w:val="0"/>
              <w:jc w:val="both"/>
            </w:pPr>
            <w:r w:rsidRPr="008B268F">
              <w:rPr>
                <w:b/>
                <w:bCs/>
                <w:color w:val="000000"/>
              </w:rPr>
              <w:t>Владеть</w:t>
            </w:r>
            <w:r w:rsidR="003E779D" w:rsidRPr="003E779D">
              <w:rPr>
                <w:b/>
                <w:bCs/>
                <w:color w:val="000000"/>
              </w:rPr>
              <w:t>:</w:t>
            </w:r>
            <w:r w:rsidR="003E779D"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основами</w:t>
            </w:r>
            <w:r w:rsidR="003E779D"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тактического</w:t>
            </w:r>
            <w:r w:rsidR="003E779D"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и стратегического планирования образовательного процесса.</w:t>
            </w:r>
          </w:p>
        </w:tc>
      </w:tr>
      <w:tr w:rsidR="003E779D" w:rsidRPr="005950D9" w:rsidTr="00AC0C43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79D" w:rsidRPr="005950D9" w:rsidRDefault="003E779D" w:rsidP="003E779D">
            <w:pPr>
              <w:widowControl w:val="0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79D" w:rsidRPr="005950D9" w:rsidRDefault="003E779D" w:rsidP="003E779D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79D" w:rsidRPr="003E779D" w:rsidRDefault="003E779D" w:rsidP="003E779D">
            <w:pPr>
              <w:jc w:val="both"/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Знать</w:t>
            </w:r>
            <w:r w:rsidRPr="003E779D">
              <w:rPr>
                <w:color w:val="000000"/>
              </w:rPr>
              <w:t xml:space="preserve">: </w:t>
            </w:r>
            <w:r w:rsidRPr="008B268F">
              <w:rPr>
                <w:color w:val="000000"/>
              </w:rPr>
              <w:t xml:space="preserve">механизм преподавания юридических дисциплин, базовые требования к формированию образовательных программ юридической направленности. </w:t>
            </w:r>
          </w:p>
          <w:p w:rsidR="003E779D" w:rsidRPr="003E779D" w:rsidRDefault="003E779D" w:rsidP="003E779D">
            <w:pPr>
              <w:jc w:val="both"/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lastRenderedPageBreak/>
              <w:t>Уметь</w:t>
            </w:r>
            <w:r w:rsidRPr="003E779D">
              <w:rPr>
                <w:b/>
                <w:bCs/>
                <w:color w:val="000000"/>
              </w:rPr>
              <w:t>:</w:t>
            </w:r>
            <w:r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преподавать юридические дисциплины на высоком теоретическом и методическом уровне, использовать</w:t>
            </w:r>
            <w:r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теоретические</w:t>
            </w:r>
            <w:r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и экспериментальные</w:t>
            </w:r>
            <w:r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данные</w:t>
            </w:r>
            <w:r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философии,</w:t>
            </w:r>
            <w:r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 xml:space="preserve">психологии, социологии в учебно-воспитательном процессе. </w:t>
            </w:r>
          </w:p>
          <w:p w:rsidR="003E779D" w:rsidRPr="005950D9" w:rsidRDefault="003E779D" w:rsidP="004764B5">
            <w:pPr>
              <w:jc w:val="both"/>
            </w:pPr>
            <w:r w:rsidRPr="008B268F">
              <w:rPr>
                <w:b/>
                <w:bCs/>
                <w:color w:val="000000"/>
              </w:rPr>
              <w:t>Владеть</w:t>
            </w:r>
            <w:r w:rsidRPr="003E779D">
              <w:rPr>
                <w:b/>
                <w:bCs/>
                <w:color w:val="000000"/>
              </w:rPr>
              <w:t>:</w:t>
            </w:r>
            <w:r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навыками оформления презентации актуальной информации, технологией учебно-воспитательного</w:t>
            </w:r>
            <w:r w:rsidRPr="003E779D">
              <w:rPr>
                <w:color w:val="000000"/>
              </w:rPr>
              <w:t xml:space="preserve"> </w:t>
            </w:r>
            <w:r w:rsidRPr="008B268F">
              <w:rPr>
                <w:color w:val="000000"/>
              </w:rPr>
              <w:t>процесса, навыками педагогического общения</w:t>
            </w:r>
            <w:r w:rsidR="004764B5">
              <w:rPr>
                <w:color w:val="000000"/>
              </w:rPr>
              <w:t>.</w:t>
            </w:r>
          </w:p>
        </w:tc>
      </w:tr>
      <w:bookmarkEnd w:id="7"/>
    </w:tbl>
    <w:p w:rsidR="006A277D" w:rsidRPr="005950D9" w:rsidRDefault="006A277D" w:rsidP="0030712B">
      <w:pPr>
        <w:pStyle w:val="1"/>
      </w:pPr>
    </w:p>
    <w:p w:rsidR="006A277D" w:rsidRPr="003C2D9A" w:rsidRDefault="006A277D" w:rsidP="003C2D9A">
      <w:pPr>
        <w:ind w:firstLine="709"/>
        <w:jc w:val="center"/>
        <w:rPr>
          <w:rFonts w:eastAsia="Calibri"/>
          <w:b/>
          <w:bCs/>
          <w:sz w:val="28"/>
          <w:szCs w:val="28"/>
        </w:rPr>
      </w:pPr>
      <w:bookmarkStart w:id="8" w:name="_Toc52384155"/>
      <w:r w:rsidRPr="003C2D9A">
        <w:rPr>
          <w:b/>
          <w:bCs/>
          <w:sz w:val="28"/>
          <w:szCs w:val="28"/>
          <w:lang w:val="en-US"/>
        </w:rPr>
        <w:t>II</w:t>
      </w:r>
      <w:r w:rsidRPr="003C2D9A">
        <w:rPr>
          <w:b/>
          <w:bCs/>
          <w:sz w:val="28"/>
          <w:szCs w:val="28"/>
        </w:rPr>
        <w:t>. СТРУКТУРА УЧЕБНОЙ ДИСЦИПЛИНЫ (МОДУЛЯ)</w:t>
      </w:r>
      <w:bookmarkEnd w:id="8"/>
    </w:p>
    <w:p w:rsidR="006A277D" w:rsidRPr="005950D9" w:rsidRDefault="006A277D" w:rsidP="005950D9">
      <w:pPr>
        <w:widowControl w:val="0"/>
        <w:jc w:val="both"/>
      </w:pPr>
    </w:p>
    <w:p w:rsidR="006A277D" w:rsidRPr="005950D9" w:rsidRDefault="00FE2108" w:rsidP="0030712B">
      <w:pPr>
        <w:pStyle w:val="1"/>
      </w:pPr>
      <w:bookmarkStart w:id="9" w:name="_Toc52384156"/>
      <w:r w:rsidRPr="005950D9">
        <w:t>2.1. Программа учебной дисциплины (модуля)</w:t>
      </w:r>
      <w:bookmarkEnd w:id="9"/>
    </w:p>
    <w:p w:rsidR="006A277D" w:rsidRPr="005950D9" w:rsidRDefault="006A277D" w:rsidP="005950D9">
      <w:pPr>
        <w:widowControl w:val="0"/>
        <w:jc w:val="center"/>
        <w:rPr>
          <w:b/>
        </w:rPr>
      </w:pPr>
    </w:p>
    <w:p w:rsidR="00FE2108" w:rsidRPr="005950D9" w:rsidRDefault="00FE2108" w:rsidP="003C2D9A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Объем </w:t>
      </w:r>
      <w:r w:rsidR="00726A51" w:rsidRPr="005950D9">
        <w:rPr>
          <w:sz w:val="28"/>
          <w:szCs w:val="28"/>
        </w:rPr>
        <w:t>«</w:t>
      </w:r>
      <w:r w:rsidR="00DA167C">
        <w:rPr>
          <w:sz w:val="28"/>
          <w:szCs w:val="28"/>
        </w:rPr>
        <w:t xml:space="preserve">Научно-исследовательской </w:t>
      </w:r>
      <w:r w:rsidR="00726A51" w:rsidRPr="005950D9">
        <w:rPr>
          <w:sz w:val="28"/>
          <w:szCs w:val="28"/>
        </w:rPr>
        <w:t>практики»</w:t>
      </w:r>
      <w:r w:rsidRPr="005950D9">
        <w:rPr>
          <w:sz w:val="28"/>
          <w:szCs w:val="28"/>
        </w:rPr>
        <w:t xml:space="preserve"> составляет </w:t>
      </w:r>
      <w:r w:rsidR="00BE1529">
        <w:rPr>
          <w:sz w:val="28"/>
          <w:szCs w:val="28"/>
        </w:rPr>
        <w:t>36</w:t>
      </w:r>
      <w:r w:rsidR="006A7F09" w:rsidRPr="005950D9">
        <w:rPr>
          <w:sz w:val="28"/>
          <w:szCs w:val="28"/>
        </w:rPr>
        <w:t xml:space="preserve"> зачетных единиц</w:t>
      </w:r>
      <w:r w:rsidRPr="005950D9">
        <w:rPr>
          <w:sz w:val="28"/>
          <w:szCs w:val="28"/>
        </w:rPr>
        <w:t xml:space="preserve">, </w:t>
      </w:r>
      <w:r w:rsidR="00BE1529">
        <w:rPr>
          <w:sz w:val="28"/>
          <w:szCs w:val="28"/>
        </w:rPr>
        <w:t>756</w:t>
      </w:r>
      <w:r w:rsidRPr="005950D9">
        <w:rPr>
          <w:sz w:val="28"/>
          <w:szCs w:val="28"/>
        </w:rPr>
        <w:t xml:space="preserve"> академических часов.</w:t>
      </w:r>
    </w:p>
    <w:p w:rsidR="00FE2108" w:rsidRPr="005950D9" w:rsidRDefault="00FE2108" w:rsidP="005950D9">
      <w:pPr>
        <w:widowControl w:val="0"/>
        <w:jc w:val="center"/>
        <w:rPr>
          <w:b/>
          <w:sz w:val="28"/>
          <w:szCs w:val="28"/>
        </w:rPr>
      </w:pPr>
    </w:p>
    <w:p w:rsidR="006A7F09" w:rsidRDefault="006A7F09" w:rsidP="005950D9">
      <w:pPr>
        <w:pStyle w:val="af8"/>
        <w:spacing w:before="0" w:line="240" w:lineRule="auto"/>
        <w:ind w:firstLine="720"/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>Очная форма обучения</w:t>
      </w:r>
    </w:p>
    <w:p w:rsidR="007C48AC" w:rsidRDefault="007C48AC" w:rsidP="007C48AC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134"/>
        <w:gridCol w:w="2912"/>
      </w:tblGrid>
      <w:tr w:rsidR="007C48AC" w:rsidRPr="006B5886" w:rsidTr="00A853B9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8AC" w:rsidRPr="00566D94" w:rsidRDefault="007C48AC" w:rsidP="003C2D9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8AC" w:rsidRPr="00566D94" w:rsidRDefault="007C48AC" w:rsidP="003C2D9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Всего</w:t>
            </w:r>
          </w:p>
          <w:p w:rsidR="007C48AC" w:rsidRPr="00566D94" w:rsidRDefault="007C48AC" w:rsidP="003C2D9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C" w:rsidRPr="00566D94" w:rsidRDefault="007C48AC" w:rsidP="003C2D9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66D94">
              <w:rPr>
                <w:b/>
                <w:sz w:val="28"/>
                <w:szCs w:val="28"/>
                <w:lang w:eastAsia="ar-SA"/>
              </w:rPr>
              <w:t>Семестр</w:t>
            </w:r>
          </w:p>
          <w:p w:rsidR="007C48AC" w:rsidRPr="00566D94" w:rsidRDefault="007C48AC" w:rsidP="003C2D9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7C48AC" w:rsidRPr="006B5886" w:rsidTr="00973DEF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8AC" w:rsidRPr="00566D94" w:rsidRDefault="007C48AC" w:rsidP="003C2D9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8AC" w:rsidRPr="00566D94" w:rsidRDefault="007C48AC" w:rsidP="003C2D9A">
            <w:pPr>
              <w:widowControl w:val="0"/>
              <w:suppressAutoHyphens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C" w:rsidRPr="00566D94" w:rsidRDefault="007C48AC" w:rsidP="003C2D9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66D94">
              <w:rPr>
                <w:b/>
                <w:sz w:val="28"/>
                <w:szCs w:val="28"/>
                <w:lang w:val="en-US" w:eastAsia="ar-SA"/>
              </w:rPr>
              <w:t>6</w:t>
            </w:r>
          </w:p>
        </w:tc>
      </w:tr>
      <w:tr w:rsidR="007C48AC" w:rsidRPr="006B5886" w:rsidTr="00946FA9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8AC" w:rsidRPr="00566D94" w:rsidRDefault="007C48AC" w:rsidP="003C2D9A">
            <w:pPr>
              <w:widowControl w:val="0"/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Контактная работа 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8AC" w:rsidRPr="00566D94" w:rsidRDefault="007C48AC" w:rsidP="003C2D9A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C" w:rsidRPr="00566D94" w:rsidRDefault="007C48AC" w:rsidP="003C2D9A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2</w:t>
            </w:r>
          </w:p>
        </w:tc>
      </w:tr>
      <w:tr w:rsidR="00566D94" w:rsidRPr="006B5886" w:rsidTr="00566D94">
        <w:trPr>
          <w:trHeight w:val="70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Самостоятельная работа (всего)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754</w:t>
            </w:r>
          </w:p>
        </w:tc>
      </w:tr>
      <w:tr w:rsidR="00566D94" w:rsidRPr="006B5886" w:rsidTr="004B23B4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566D94">
              <w:rPr>
                <w:b/>
                <w:bCs/>
                <w:iCs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Зачет с оценкой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eastAsia="ar-SA"/>
              </w:rPr>
              <w:t>Зачет с оценкой</w:t>
            </w:r>
          </w:p>
        </w:tc>
      </w:tr>
      <w:tr w:rsidR="00566D94" w:rsidRPr="006B5886" w:rsidTr="003A61B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bCs/>
                <w:sz w:val="28"/>
                <w:szCs w:val="28"/>
                <w:lang w:val="en-US" w:eastAsia="ar-SA"/>
              </w:rPr>
              <w:t>756</w:t>
            </w:r>
            <w:r w:rsidRPr="00566D94">
              <w:rPr>
                <w:bCs/>
                <w:sz w:val="28"/>
                <w:szCs w:val="28"/>
                <w:lang w:eastAsia="ar-SA"/>
              </w:rPr>
              <w:t>/</w:t>
            </w:r>
            <w:r w:rsidRPr="00566D94">
              <w:rPr>
                <w:bCs/>
                <w:sz w:val="28"/>
                <w:szCs w:val="28"/>
                <w:lang w:val="en-US" w:eastAsia="ar-SA"/>
              </w:rPr>
              <w:t>36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756/36</w:t>
            </w:r>
          </w:p>
          <w:p w:rsidR="00566D94" w:rsidRPr="00566D94" w:rsidRDefault="00566D94" w:rsidP="003C2D9A">
            <w:pPr>
              <w:widowControl w:val="0"/>
              <w:suppressAutoHyphens/>
              <w:snapToGrid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</w:tbl>
    <w:p w:rsidR="007C48AC" w:rsidRDefault="007C48AC" w:rsidP="007C48AC">
      <w:pPr>
        <w:widowControl w:val="0"/>
        <w:jc w:val="center"/>
        <w:rPr>
          <w:b/>
          <w:bCs/>
          <w:sz w:val="28"/>
          <w:szCs w:val="28"/>
        </w:rPr>
      </w:pPr>
    </w:p>
    <w:p w:rsidR="006A7F09" w:rsidRPr="005950D9" w:rsidRDefault="006A7F09" w:rsidP="005950D9">
      <w:pPr>
        <w:pStyle w:val="af8"/>
        <w:spacing w:before="0" w:line="240" w:lineRule="auto"/>
        <w:ind w:firstLine="720"/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>Заочная форма обучения</w:t>
      </w:r>
    </w:p>
    <w:p w:rsidR="006A7F09" w:rsidRPr="005950D9" w:rsidRDefault="006A7F09" w:rsidP="005950D9">
      <w:pPr>
        <w:pStyle w:val="af8"/>
        <w:spacing w:before="0" w:line="240" w:lineRule="auto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134"/>
        <w:gridCol w:w="2912"/>
      </w:tblGrid>
      <w:tr w:rsidR="00566D94" w:rsidRPr="00566D94" w:rsidTr="00606517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D94" w:rsidRPr="00566D94" w:rsidRDefault="00566D94" w:rsidP="0060651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D94" w:rsidRPr="00566D94" w:rsidRDefault="00566D94" w:rsidP="0060651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Всего</w:t>
            </w:r>
          </w:p>
          <w:p w:rsidR="00566D94" w:rsidRPr="00566D94" w:rsidRDefault="00566D94" w:rsidP="0060651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66D94">
              <w:rPr>
                <w:b/>
                <w:sz w:val="28"/>
                <w:szCs w:val="28"/>
                <w:lang w:eastAsia="ar-SA"/>
              </w:rPr>
              <w:t>Семестр</w:t>
            </w:r>
          </w:p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566D94" w:rsidRPr="00566D94" w:rsidTr="00606517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66D94">
              <w:rPr>
                <w:b/>
                <w:sz w:val="28"/>
                <w:szCs w:val="28"/>
                <w:lang w:val="en-US" w:eastAsia="ar-SA"/>
              </w:rPr>
              <w:t>6</w:t>
            </w:r>
          </w:p>
        </w:tc>
      </w:tr>
      <w:tr w:rsidR="00566D94" w:rsidRPr="00566D94" w:rsidTr="00606517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Контактная работа 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3C2D9A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2</w:t>
            </w:r>
          </w:p>
        </w:tc>
      </w:tr>
      <w:tr w:rsidR="00566D94" w:rsidRPr="00566D94" w:rsidTr="00606517">
        <w:trPr>
          <w:trHeight w:val="70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754</w:t>
            </w:r>
          </w:p>
        </w:tc>
      </w:tr>
      <w:tr w:rsidR="00566D94" w:rsidRPr="00566D94" w:rsidTr="00606517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566D94">
              <w:rPr>
                <w:b/>
                <w:bCs/>
                <w:iCs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Зачет с оценкой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eastAsia="ar-SA"/>
              </w:rPr>
              <w:t>Зачет с оценкой</w:t>
            </w:r>
          </w:p>
        </w:tc>
      </w:tr>
      <w:tr w:rsidR="00566D94" w:rsidRPr="00566D94" w:rsidTr="00606517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bCs/>
                <w:sz w:val="28"/>
                <w:szCs w:val="28"/>
                <w:lang w:val="en-US" w:eastAsia="ar-SA"/>
              </w:rPr>
              <w:t>756</w:t>
            </w:r>
            <w:r w:rsidRPr="00566D94">
              <w:rPr>
                <w:bCs/>
                <w:sz w:val="28"/>
                <w:szCs w:val="28"/>
                <w:lang w:eastAsia="ar-SA"/>
              </w:rPr>
              <w:t>/</w:t>
            </w:r>
            <w:r w:rsidRPr="00566D94">
              <w:rPr>
                <w:bCs/>
                <w:sz w:val="28"/>
                <w:szCs w:val="28"/>
                <w:lang w:val="en-US" w:eastAsia="ar-SA"/>
              </w:rPr>
              <w:t>36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756/36</w:t>
            </w:r>
          </w:p>
          <w:p w:rsidR="00566D94" w:rsidRPr="00566D94" w:rsidRDefault="00566D94" w:rsidP="00606517">
            <w:pPr>
              <w:widowControl w:val="0"/>
              <w:suppressAutoHyphens/>
              <w:snapToGrid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</w:tbl>
    <w:p w:rsidR="005973F7" w:rsidRPr="005950D9" w:rsidRDefault="005973F7" w:rsidP="005950D9">
      <w:pPr>
        <w:widowControl w:val="0"/>
        <w:jc w:val="center"/>
        <w:rPr>
          <w:b/>
          <w:iCs/>
        </w:rPr>
      </w:pPr>
    </w:p>
    <w:p w:rsidR="00BF2A59" w:rsidRPr="005950D9" w:rsidRDefault="00FE2108" w:rsidP="0030712B">
      <w:pPr>
        <w:pStyle w:val="1"/>
      </w:pPr>
      <w:bookmarkStart w:id="10" w:name="_Toc52384157"/>
      <w:r w:rsidRPr="005950D9">
        <w:t>2</w:t>
      </w:r>
      <w:r w:rsidR="00BF2A59" w:rsidRPr="005950D9">
        <w:t>.</w:t>
      </w:r>
      <w:r w:rsidRPr="005950D9">
        <w:t>2</w:t>
      </w:r>
      <w:r w:rsidR="00BF2A59" w:rsidRPr="005950D9">
        <w:t xml:space="preserve">. Содержание </w:t>
      </w:r>
      <w:r w:rsidRPr="005950D9">
        <w:t xml:space="preserve">учебной </w:t>
      </w:r>
      <w:r w:rsidR="00BF2A59" w:rsidRPr="005950D9">
        <w:t>дисциплины (</w:t>
      </w:r>
      <w:r w:rsidRPr="005950D9">
        <w:t>модуля</w:t>
      </w:r>
      <w:r w:rsidR="00BF2A59" w:rsidRPr="005950D9">
        <w:t>)</w:t>
      </w:r>
      <w:bookmarkEnd w:id="10"/>
    </w:p>
    <w:p w:rsidR="00946A25" w:rsidRPr="005950D9" w:rsidRDefault="00946A25" w:rsidP="00804365">
      <w:pPr>
        <w:ind w:firstLine="709"/>
        <w:jc w:val="center"/>
      </w:pPr>
    </w:p>
    <w:p w:rsidR="006A7F09" w:rsidRPr="005950D9" w:rsidRDefault="006A7F09" w:rsidP="00804365">
      <w:pPr>
        <w:shd w:val="clear" w:color="auto" w:fill="FFFFFF"/>
        <w:jc w:val="center"/>
        <w:rPr>
          <w:rStyle w:val="FontStyle15"/>
          <w:caps/>
          <w:sz w:val="28"/>
          <w:szCs w:val="28"/>
        </w:rPr>
      </w:pPr>
      <w:r w:rsidRPr="005950D9">
        <w:rPr>
          <w:rStyle w:val="FontStyle15"/>
          <w:caps/>
          <w:sz w:val="28"/>
          <w:szCs w:val="28"/>
        </w:rPr>
        <w:lastRenderedPageBreak/>
        <w:t xml:space="preserve">СТРУКТУРА И СОДЕРЖАНИЕ ПРАКТИКИ для </w:t>
      </w:r>
      <w:r w:rsidR="00804365">
        <w:rPr>
          <w:rStyle w:val="FontStyle15"/>
          <w:caps/>
          <w:sz w:val="28"/>
          <w:szCs w:val="28"/>
        </w:rPr>
        <w:t>об</w:t>
      </w:r>
      <w:r w:rsidRPr="005950D9">
        <w:rPr>
          <w:rStyle w:val="FontStyle15"/>
          <w:caps/>
          <w:sz w:val="28"/>
          <w:szCs w:val="28"/>
        </w:rPr>
        <w:t>у</w:t>
      </w:r>
      <w:r w:rsidR="00804365">
        <w:rPr>
          <w:rStyle w:val="FontStyle15"/>
          <w:caps/>
          <w:sz w:val="28"/>
          <w:szCs w:val="28"/>
        </w:rPr>
        <w:t>чающихся оч</w:t>
      </w:r>
      <w:r w:rsidRPr="005950D9">
        <w:rPr>
          <w:rStyle w:val="FontStyle15"/>
          <w:caps/>
          <w:sz w:val="28"/>
          <w:szCs w:val="28"/>
        </w:rPr>
        <w:t>ной/заочной форм обучения</w:t>
      </w:r>
    </w:p>
    <w:p w:rsidR="006A7F09" w:rsidRPr="005950D9" w:rsidRDefault="006A7F09" w:rsidP="005950D9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</w:rPr>
      </w:pPr>
    </w:p>
    <w:p w:rsidR="00A24982" w:rsidRDefault="000B51F6" w:rsidP="00A24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Научно-исследовательская</w:t>
      </w:r>
      <w:r w:rsidR="00A24982">
        <w:rPr>
          <w:sz w:val="28"/>
          <w:szCs w:val="28"/>
        </w:rPr>
        <w:t xml:space="preserve"> практика состоит из одного модуля для всех обучающихся</w:t>
      </w:r>
      <w:r w:rsidR="009B07B5">
        <w:rPr>
          <w:sz w:val="28"/>
          <w:szCs w:val="28"/>
        </w:rPr>
        <w:t xml:space="preserve">: исследовательская практика - </w:t>
      </w:r>
      <w:r w:rsidR="009B68CC">
        <w:rPr>
          <w:sz w:val="28"/>
          <w:szCs w:val="28"/>
        </w:rPr>
        <w:t>756</w:t>
      </w:r>
      <w:r w:rsidR="00A24982">
        <w:rPr>
          <w:sz w:val="28"/>
          <w:szCs w:val="28"/>
        </w:rPr>
        <w:t xml:space="preserve"> час</w:t>
      </w:r>
      <w:r w:rsidR="009B07B5">
        <w:rPr>
          <w:sz w:val="28"/>
          <w:szCs w:val="28"/>
        </w:rPr>
        <w:t>ов</w:t>
      </w:r>
    </w:p>
    <w:p w:rsidR="00A24982" w:rsidRDefault="00A24982" w:rsidP="00A24982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7"/>
        <w:gridCol w:w="1327"/>
        <w:gridCol w:w="1436"/>
        <w:gridCol w:w="4333"/>
        <w:gridCol w:w="1838"/>
      </w:tblGrid>
      <w:tr w:rsidR="00A24982" w:rsidRPr="00DB4FE9" w:rsidTr="00283AEE">
        <w:tc>
          <w:tcPr>
            <w:tcW w:w="675" w:type="dxa"/>
          </w:tcPr>
          <w:p w:rsidR="00A24982" w:rsidRPr="00DB4FE9" w:rsidRDefault="00A24982" w:rsidP="00283AEE">
            <w:pPr>
              <w:jc w:val="center"/>
              <w:rPr>
                <w:b/>
              </w:rPr>
            </w:pPr>
            <w:r w:rsidRPr="00DB4FE9">
              <w:rPr>
                <w:b/>
              </w:rPr>
              <w:t>№</w:t>
            </w:r>
          </w:p>
        </w:tc>
        <w:tc>
          <w:tcPr>
            <w:tcW w:w="1308" w:type="dxa"/>
          </w:tcPr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Раздел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1460" w:type="dxa"/>
          </w:tcPr>
          <w:p w:rsidR="00A24982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Продолжи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br/>
            </w:r>
            <w:r w:rsidRPr="00DB4FE9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е</w:t>
            </w:r>
            <w:r w:rsidRPr="00DB4FE9">
              <w:rPr>
                <w:b/>
                <w:sz w:val="22"/>
                <w:szCs w:val="22"/>
              </w:rPr>
              <w:t>льность/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DB4FE9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.</w:t>
            </w:r>
            <w:r w:rsidRPr="00DB4FE9">
              <w:rPr>
                <w:b/>
                <w:sz w:val="22"/>
                <w:szCs w:val="22"/>
              </w:rPr>
              <w:t xml:space="preserve">ч, з.е. </w:t>
            </w:r>
          </w:p>
        </w:tc>
        <w:tc>
          <w:tcPr>
            <w:tcW w:w="4760" w:type="dxa"/>
          </w:tcPr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Виды работ на практике, в</w:t>
            </w:r>
            <w:r>
              <w:rPr>
                <w:b/>
                <w:sz w:val="22"/>
                <w:szCs w:val="22"/>
              </w:rPr>
              <w:t>к</w:t>
            </w:r>
            <w:r w:rsidRPr="00DB4FE9">
              <w:rPr>
                <w:b/>
                <w:sz w:val="22"/>
                <w:szCs w:val="22"/>
              </w:rPr>
              <w:t>лючая самостоятельную работу с</w:t>
            </w: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уден</w:t>
            </w: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ов, в соотве</w:t>
            </w: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ствии с индивиду</w:t>
            </w:r>
            <w:r>
              <w:rPr>
                <w:b/>
                <w:sz w:val="22"/>
                <w:szCs w:val="22"/>
              </w:rPr>
              <w:t>а</w:t>
            </w:r>
            <w:r w:rsidRPr="00DB4FE9">
              <w:rPr>
                <w:b/>
                <w:sz w:val="22"/>
                <w:szCs w:val="22"/>
              </w:rPr>
              <w:t>льным</w:t>
            </w:r>
            <w:r>
              <w:rPr>
                <w:b/>
                <w:sz w:val="22"/>
                <w:szCs w:val="22"/>
              </w:rPr>
              <w:br/>
            </w:r>
            <w:r w:rsidRPr="00DB4FE9">
              <w:rPr>
                <w:b/>
                <w:sz w:val="22"/>
                <w:szCs w:val="22"/>
              </w:rPr>
              <w:t xml:space="preserve">заданием </w:t>
            </w:r>
            <w:r>
              <w:rPr>
                <w:b/>
                <w:sz w:val="22"/>
                <w:szCs w:val="22"/>
              </w:rPr>
              <w:t>н</w:t>
            </w:r>
            <w:r w:rsidRPr="00DB4FE9">
              <w:rPr>
                <w:b/>
                <w:sz w:val="22"/>
                <w:szCs w:val="22"/>
              </w:rPr>
              <w:t>а практику</w:t>
            </w:r>
          </w:p>
        </w:tc>
        <w:tc>
          <w:tcPr>
            <w:tcW w:w="1368" w:type="dxa"/>
          </w:tcPr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Формы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екущего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контроля</w:t>
            </w:r>
          </w:p>
        </w:tc>
      </w:tr>
      <w:tr w:rsidR="00A24982" w:rsidRPr="00DB4FE9" w:rsidTr="00283AEE">
        <w:tc>
          <w:tcPr>
            <w:tcW w:w="675" w:type="dxa"/>
          </w:tcPr>
          <w:p w:rsidR="00A24982" w:rsidRPr="00D442DC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442D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08" w:type="dxa"/>
          </w:tcPr>
          <w:p w:rsidR="00A24982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Исследова</w:t>
            </w:r>
            <w:r>
              <w:rPr>
                <w:b/>
                <w:sz w:val="22"/>
                <w:szCs w:val="22"/>
              </w:rPr>
              <w:t>-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тельская практика</w:t>
            </w:r>
          </w:p>
        </w:tc>
        <w:tc>
          <w:tcPr>
            <w:tcW w:w="1460" w:type="dxa"/>
          </w:tcPr>
          <w:p w:rsidR="00A24982" w:rsidRPr="00DB4FE9" w:rsidRDefault="00EA66FE" w:rsidP="0028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  <w:r w:rsidR="00A249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  <w:r w:rsidR="00A24982">
              <w:rPr>
                <w:sz w:val="22"/>
                <w:szCs w:val="22"/>
              </w:rPr>
              <w:t xml:space="preserve"> з.е.</w:t>
            </w:r>
          </w:p>
        </w:tc>
        <w:tc>
          <w:tcPr>
            <w:tcW w:w="4760" w:type="dxa"/>
          </w:tcPr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Осуществить сбор, анализ и обобщение материалов по теме диссертационного исследования в виде представления библиографического списка, включающего следующие рубрики: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диссертации и авторефераты по теме магистерских исследований (3-7);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монографическая литература (5-10);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научные статьи (10-12);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Определить основные методы научного исследования в соответствии с темой магистерской диссертации;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Подготовить обзор основных научных мероприятий по теме исследования – конференций, круглых столов, дискуссионных площадок и пр.;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На основе анализа существующих проблем правоприменения и практических особенностей, связанных с темой диссертационного исследования, следует подготовить предложения по совершенствованию законодательства и правоприменительной практики (2-4 тезиса);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Подготовить обзор и осуществить анализ научных позиций, сложившихся в доктрине, применительно к проблематике магистерского исследования.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Подготовить обзор основных направлений государственной политики в соответствующей сфере, связанных с тематикой магистерской диссертации.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Подготовка иллюстративного материала по теме диссертации: статистическая информация; сравнительные таблицы, схемы, диаграммы и пр.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Подобрать судебную практику по теме исследования, определить правовые позиции высшей судебной инстанции (если имеются), а также подходы окружных, апелляционных судов, судов субъектов РФ.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Принять участие в организации проведения заседания студенческого кружка; подготовить выступление по тематике диссертационного исследования.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 Подготовить экспертное заключение, аналитическую справку по проблематике диссертационного исследования.</w:t>
            </w:r>
          </w:p>
          <w:p w:rsidR="009B68CC" w:rsidRDefault="009B68CC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Подготовить тезисы для выступления на конференции, по актуальной теме диссертационного исследования.</w:t>
            </w:r>
          </w:p>
          <w:p w:rsidR="009B68CC" w:rsidRPr="00DB4FE9" w:rsidRDefault="009B68CC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Подготовить проект практического занятия по тематике диссертационного исследования.</w:t>
            </w:r>
          </w:p>
        </w:tc>
        <w:tc>
          <w:tcPr>
            <w:tcW w:w="1368" w:type="dxa"/>
          </w:tcPr>
          <w:p w:rsidR="00A24982" w:rsidRPr="00DB4FE9" w:rsidRDefault="00A24982" w:rsidP="0028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Консультация руководителя практики, представление материалов в соответствии с индивидуальным заданием руководителя практики</w:t>
            </w:r>
          </w:p>
        </w:tc>
      </w:tr>
      <w:tr w:rsidR="00A24982" w:rsidRPr="00DB4FE9" w:rsidTr="00283AEE">
        <w:tc>
          <w:tcPr>
            <w:tcW w:w="675" w:type="dxa"/>
          </w:tcPr>
          <w:p w:rsidR="00A24982" w:rsidRPr="00DB4FE9" w:rsidRDefault="00A24982" w:rsidP="00283A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A24982" w:rsidRPr="00AC1CD4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60" w:type="dxa"/>
          </w:tcPr>
          <w:p w:rsidR="00A24982" w:rsidRPr="00DB4FE9" w:rsidRDefault="009B68CC" w:rsidP="0028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  <w:r w:rsidR="00A2498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36</w:t>
            </w:r>
            <w:r w:rsidR="00A24982">
              <w:rPr>
                <w:sz w:val="22"/>
                <w:szCs w:val="22"/>
              </w:rPr>
              <w:t xml:space="preserve"> з.е.</w:t>
            </w:r>
          </w:p>
        </w:tc>
        <w:tc>
          <w:tcPr>
            <w:tcW w:w="4760" w:type="dxa"/>
          </w:tcPr>
          <w:p w:rsidR="00A24982" w:rsidRPr="00DB4FE9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отчетных материалов на проверку руководителю практики от Университета</w:t>
            </w:r>
          </w:p>
        </w:tc>
        <w:tc>
          <w:tcPr>
            <w:tcW w:w="1368" w:type="dxa"/>
          </w:tcPr>
          <w:p w:rsidR="00A24982" w:rsidRPr="00DB4FE9" w:rsidRDefault="00A24982" w:rsidP="0028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 руководителя практики от Университета</w:t>
            </w:r>
          </w:p>
        </w:tc>
      </w:tr>
    </w:tbl>
    <w:p w:rsidR="006A7F09" w:rsidRPr="005950D9" w:rsidRDefault="006A7F09" w:rsidP="005950D9"/>
    <w:p w:rsidR="006A7F09" w:rsidRPr="005950D9" w:rsidRDefault="006A7F09" w:rsidP="005950D9">
      <w:pPr>
        <w:widowControl w:val="0"/>
        <w:ind w:firstLine="708"/>
        <w:jc w:val="both"/>
        <w:rPr>
          <w:iCs/>
          <w:sz w:val="28"/>
          <w:szCs w:val="28"/>
        </w:rPr>
      </w:pPr>
      <w:r w:rsidRPr="005950D9">
        <w:rPr>
          <w:iCs/>
          <w:sz w:val="28"/>
          <w:szCs w:val="28"/>
        </w:rPr>
        <w:t xml:space="preserve">С целью организации </w:t>
      </w:r>
      <w:r w:rsidR="009B68CC">
        <w:rPr>
          <w:iCs/>
          <w:sz w:val="28"/>
          <w:szCs w:val="28"/>
        </w:rPr>
        <w:t>научно-исследовательской</w:t>
      </w:r>
      <w:r w:rsidRPr="005950D9">
        <w:rPr>
          <w:iCs/>
          <w:sz w:val="28"/>
          <w:szCs w:val="28"/>
        </w:rPr>
        <w:t xml:space="preserve"> практики Оренбургский институт (филиал) Университета имени О.Е. Кутафина (МГЮА) обеспечивает </w:t>
      </w:r>
      <w:r w:rsidR="00804365">
        <w:rPr>
          <w:iCs/>
          <w:sz w:val="28"/>
          <w:szCs w:val="28"/>
        </w:rPr>
        <w:t>обучающихся</w:t>
      </w:r>
      <w:r w:rsidRPr="005950D9">
        <w:rPr>
          <w:iCs/>
          <w:sz w:val="28"/>
          <w:szCs w:val="28"/>
        </w:rPr>
        <w:t xml:space="preserve"> дневниками прохождения практики и программой, назначает из числа преподавателей лиц, осуществляющих руководство </w:t>
      </w:r>
      <w:r w:rsidR="00E36229">
        <w:rPr>
          <w:iCs/>
          <w:sz w:val="28"/>
          <w:szCs w:val="28"/>
        </w:rPr>
        <w:t xml:space="preserve">научно-исследовательской </w:t>
      </w:r>
      <w:r w:rsidRPr="005950D9">
        <w:rPr>
          <w:iCs/>
          <w:sz w:val="28"/>
          <w:szCs w:val="28"/>
        </w:rPr>
        <w:t xml:space="preserve">практикой, рецензирование отчётов о прохождении практики и проведение промежуточной аттестации </w:t>
      </w:r>
      <w:r w:rsidR="00804365">
        <w:rPr>
          <w:iCs/>
          <w:sz w:val="28"/>
          <w:szCs w:val="28"/>
        </w:rPr>
        <w:t>обучающихся</w:t>
      </w:r>
      <w:r w:rsidRPr="005950D9">
        <w:rPr>
          <w:iCs/>
          <w:sz w:val="28"/>
          <w:szCs w:val="28"/>
        </w:rPr>
        <w:t xml:space="preserve"> (по итогам </w:t>
      </w:r>
      <w:r w:rsidR="00E36229">
        <w:rPr>
          <w:iCs/>
          <w:sz w:val="28"/>
          <w:szCs w:val="28"/>
        </w:rPr>
        <w:t xml:space="preserve">научно-исследовательской </w:t>
      </w:r>
      <w:r w:rsidRPr="005950D9">
        <w:rPr>
          <w:iCs/>
          <w:sz w:val="28"/>
          <w:szCs w:val="28"/>
        </w:rPr>
        <w:t>практики).</w:t>
      </w:r>
    </w:p>
    <w:p w:rsidR="00E909DC" w:rsidRPr="00E3622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E36229">
        <w:rPr>
          <w:iCs/>
          <w:color w:val="auto"/>
          <w:sz w:val="28"/>
          <w:szCs w:val="28"/>
        </w:rPr>
        <w:t xml:space="preserve">Формы проведения </w:t>
      </w:r>
      <w:r w:rsidR="009B68CC" w:rsidRPr="00E36229">
        <w:rPr>
          <w:iCs/>
          <w:color w:val="auto"/>
          <w:sz w:val="28"/>
          <w:szCs w:val="28"/>
        </w:rPr>
        <w:t xml:space="preserve">научно-исследовательской </w:t>
      </w:r>
      <w:r w:rsidRPr="00E36229">
        <w:rPr>
          <w:iCs/>
          <w:color w:val="auto"/>
          <w:sz w:val="28"/>
          <w:szCs w:val="28"/>
        </w:rPr>
        <w:t xml:space="preserve">практики определяются содержанием программы практики и осуществляются в виде непрерывного цикла в форме изучения </w:t>
      </w:r>
      <w:r w:rsidR="00BA6736" w:rsidRPr="00E36229">
        <w:rPr>
          <w:sz w:val="28"/>
          <w:szCs w:val="28"/>
        </w:rPr>
        <w:t xml:space="preserve">материалов по теме диссертационного исследования </w:t>
      </w:r>
      <w:r w:rsidRPr="00E36229">
        <w:rPr>
          <w:iCs/>
          <w:color w:val="auto"/>
          <w:sz w:val="28"/>
          <w:szCs w:val="28"/>
        </w:rPr>
        <w:t xml:space="preserve">и участия в </w:t>
      </w:r>
      <w:r w:rsidR="00BA6736" w:rsidRPr="00E36229">
        <w:rPr>
          <w:iCs/>
          <w:color w:val="auto"/>
          <w:sz w:val="28"/>
          <w:szCs w:val="28"/>
        </w:rPr>
        <w:t>различных формах деятельности кафедры, включая практические занятия.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 xml:space="preserve">Непосредственными участниками организации и проведения практики являются </w:t>
      </w:r>
      <w:r w:rsidR="00804365">
        <w:rPr>
          <w:sz w:val="28"/>
          <w:szCs w:val="28"/>
        </w:rPr>
        <w:t>обучающийся</w:t>
      </w:r>
      <w:r w:rsidR="009B68CC">
        <w:rPr>
          <w:iCs/>
          <w:color w:val="auto"/>
          <w:sz w:val="28"/>
          <w:szCs w:val="28"/>
        </w:rPr>
        <w:t xml:space="preserve"> и</w:t>
      </w:r>
      <w:r w:rsidRPr="005950D9">
        <w:rPr>
          <w:iCs/>
          <w:color w:val="auto"/>
          <w:sz w:val="28"/>
          <w:szCs w:val="28"/>
        </w:rPr>
        <w:t xml:space="preserve"> руководитель практики от института (преподаватель).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 xml:space="preserve">Основные функции преподавателя – руководителя </w:t>
      </w:r>
      <w:r w:rsidR="00E36229">
        <w:rPr>
          <w:iCs/>
          <w:color w:val="auto"/>
          <w:sz w:val="28"/>
          <w:szCs w:val="28"/>
        </w:rPr>
        <w:t xml:space="preserve">научно-исследовательской </w:t>
      </w:r>
      <w:r w:rsidRPr="005950D9">
        <w:rPr>
          <w:iCs/>
          <w:color w:val="auto"/>
          <w:sz w:val="28"/>
          <w:szCs w:val="28"/>
        </w:rPr>
        <w:t>практики: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осуществлять контроль за соблюдением сроков практики и ее содержанием;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 xml:space="preserve">- оказывать </w:t>
      </w:r>
      <w:r w:rsidR="00612B1A">
        <w:rPr>
          <w:iCs/>
          <w:color w:val="auto"/>
          <w:sz w:val="28"/>
          <w:szCs w:val="28"/>
        </w:rPr>
        <w:t>обучающимся</w:t>
      </w:r>
      <w:r w:rsidRPr="005950D9">
        <w:rPr>
          <w:iCs/>
          <w:color w:val="auto"/>
          <w:sz w:val="28"/>
          <w:szCs w:val="28"/>
        </w:rPr>
        <w:t xml:space="preserve"> методическую помощь;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</w:t>
      </w:r>
      <w:r w:rsidR="00CF7021">
        <w:rPr>
          <w:iCs/>
          <w:color w:val="auto"/>
          <w:sz w:val="28"/>
          <w:szCs w:val="28"/>
        </w:rPr>
        <w:t> </w:t>
      </w:r>
      <w:r w:rsidRPr="005950D9">
        <w:rPr>
          <w:iCs/>
          <w:color w:val="auto"/>
          <w:sz w:val="28"/>
          <w:szCs w:val="28"/>
        </w:rPr>
        <w:t>оценивать результаты выполнения практикантами программы практики.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обеспечива</w:t>
      </w:r>
      <w:r w:rsidR="00E36229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оформление дневника </w:t>
      </w:r>
      <w:r w:rsidR="00612B1A">
        <w:rPr>
          <w:iCs/>
          <w:sz w:val="28"/>
          <w:szCs w:val="28"/>
        </w:rPr>
        <w:t>обучающегося</w:t>
      </w:r>
      <w:r w:rsidRPr="005950D9">
        <w:rPr>
          <w:iCs/>
          <w:color w:val="auto"/>
          <w:sz w:val="28"/>
          <w:szCs w:val="28"/>
        </w:rPr>
        <w:t>, для чего планир</w:t>
      </w:r>
      <w:r w:rsidR="00CF7021">
        <w:rPr>
          <w:iCs/>
          <w:color w:val="auto"/>
          <w:sz w:val="28"/>
          <w:szCs w:val="28"/>
        </w:rPr>
        <w:t xml:space="preserve">овать </w:t>
      </w:r>
      <w:r w:rsidRPr="005950D9">
        <w:rPr>
          <w:iCs/>
          <w:color w:val="auto"/>
          <w:sz w:val="28"/>
          <w:szCs w:val="28"/>
        </w:rPr>
        <w:t>основные мероприятия и оказыва</w:t>
      </w:r>
      <w:r w:rsidR="00CF7021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</w:t>
      </w:r>
      <w:r w:rsidR="00612B1A">
        <w:rPr>
          <w:iCs/>
          <w:color w:val="auto"/>
          <w:sz w:val="28"/>
          <w:szCs w:val="28"/>
        </w:rPr>
        <w:t>ему</w:t>
      </w:r>
      <w:r w:rsidRPr="005950D9">
        <w:rPr>
          <w:iCs/>
          <w:color w:val="auto"/>
          <w:sz w:val="28"/>
          <w:szCs w:val="28"/>
        </w:rPr>
        <w:t xml:space="preserve"> помощь в составлении плана;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привлека</w:t>
      </w:r>
      <w:r w:rsidR="00E36229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</w:t>
      </w:r>
      <w:r w:rsidR="00612B1A">
        <w:rPr>
          <w:iCs/>
          <w:sz w:val="28"/>
          <w:szCs w:val="28"/>
        </w:rPr>
        <w:t>обучающегося</w:t>
      </w:r>
      <w:r w:rsidRPr="005950D9">
        <w:rPr>
          <w:iCs/>
          <w:color w:val="auto"/>
          <w:sz w:val="28"/>
          <w:szCs w:val="28"/>
        </w:rPr>
        <w:t xml:space="preserve"> к анализу действующего законодательства и правоприменительной практики</w:t>
      </w:r>
      <w:r w:rsidR="00195C18">
        <w:rPr>
          <w:iCs/>
          <w:color w:val="auto"/>
          <w:sz w:val="28"/>
          <w:szCs w:val="28"/>
        </w:rPr>
        <w:t xml:space="preserve"> по теме диссертационного исследования</w:t>
      </w:r>
      <w:r w:rsidRPr="005950D9">
        <w:rPr>
          <w:iCs/>
          <w:color w:val="auto"/>
          <w:sz w:val="28"/>
          <w:szCs w:val="28"/>
        </w:rPr>
        <w:t>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подводит</w:t>
      </w:r>
      <w:r w:rsidR="00E36229">
        <w:rPr>
          <w:iCs/>
          <w:color w:val="auto"/>
          <w:sz w:val="28"/>
          <w:szCs w:val="28"/>
        </w:rPr>
        <w:t>ь</w:t>
      </w:r>
      <w:r w:rsidRPr="005950D9">
        <w:rPr>
          <w:iCs/>
          <w:color w:val="auto"/>
          <w:sz w:val="28"/>
          <w:szCs w:val="28"/>
        </w:rPr>
        <w:t xml:space="preserve"> итоги проделанной работы и уточня</w:t>
      </w:r>
      <w:r w:rsidR="00E36229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последующие задания, контролир</w:t>
      </w:r>
      <w:r w:rsidR="00E36229">
        <w:rPr>
          <w:iCs/>
          <w:color w:val="auto"/>
          <w:sz w:val="28"/>
          <w:szCs w:val="28"/>
        </w:rPr>
        <w:t>овать</w:t>
      </w:r>
      <w:r w:rsidRPr="005950D9">
        <w:rPr>
          <w:iCs/>
          <w:color w:val="auto"/>
          <w:sz w:val="28"/>
          <w:szCs w:val="28"/>
        </w:rPr>
        <w:t xml:space="preserve"> ведение дневника, объективно оценива</w:t>
      </w:r>
      <w:r w:rsidR="00E36229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результаты работы;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утвержда</w:t>
      </w:r>
      <w:r w:rsidR="000F6C3A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(подписыва</w:t>
      </w:r>
      <w:r w:rsidR="000F6C3A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) составленный </w:t>
      </w:r>
      <w:r w:rsidR="00612B1A">
        <w:rPr>
          <w:iCs/>
          <w:sz w:val="28"/>
          <w:szCs w:val="28"/>
        </w:rPr>
        <w:t>обучающимся</w:t>
      </w:r>
      <w:r w:rsidRPr="005950D9">
        <w:rPr>
          <w:iCs/>
          <w:color w:val="auto"/>
          <w:sz w:val="28"/>
          <w:szCs w:val="28"/>
        </w:rPr>
        <w:t xml:space="preserve"> дневник практики</w:t>
      </w:r>
      <w:r w:rsidR="00195C18">
        <w:rPr>
          <w:iCs/>
          <w:color w:val="auto"/>
          <w:sz w:val="28"/>
          <w:szCs w:val="28"/>
        </w:rPr>
        <w:t>.</w:t>
      </w:r>
    </w:p>
    <w:p w:rsidR="00E909DC" w:rsidRPr="005950D9" w:rsidRDefault="00612B1A" w:rsidP="005950D9">
      <w:pPr>
        <w:pStyle w:val="Default"/>
        <w:ind w:firstLine="720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Обучающиеся</w:t>
      </w:r>
      <w:r w:rsidR="00E909DC" w:rsidRPr="005950D9">
        <w:rPr>
          <w:iCs/>
          <w:color w:val="auto"/>
          <w:sz w:val="28"/>
          <w:szCs w:val="28"/>
        </w:rPr>
        <w:t xml:space="preserve"> при прохождении практики имеют право: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lastRenderedPageBreak/>
        <w:t>- п</w:t>
      </w:r>
      <w:r w:rsidR="000F6C3A">
        <w:rPr>
          <w:iCs/>
          <w:color w:val="auto"/>
          <w:sz w:val="28"/>
          <w:szCs w:val="28"/>
        </w:rPr>
        <w:t>олучать</w:t>
      </w:r>
      <w:r w:rsidRPr="005950D9">
        <w:rPr>
          <w:iCs/>
          <w:color w:val="auto"/>
          <w:sz w:val="28"/>
          <w:szCs w:val="28"/>
        </w:rPr>
        <w:t xml:space="preserve"> необходимую организационную и методическую поддержку от руководителей практики со стороны учебного заведения</w:t>
      </w:r>
      <w:r w:rsidR="000F6C3A">
        <w:rPr>
          <w:iCs/>
          <w:color w:val="auto"/>
          <w:sz w:val="28"/>
          <w:szCs w:val="28"/>
        </w:rPr>
        <w:t>.</w:t>
      </w:r>
    </w:p>
    <w:p w:rsidR="00E909DC" w:rsidRPr="005950D9" w:rsidRDefault="00612B1A" w:rsidP="005950D9">
      <w:pPr>
        <w:pStyle w:val="Default"/>
        <w:ind w:firstLine="720"/>
        <w:rPr>
          <w:iCs/>
          <w:color w:val="auto"/>
          <w:sz w:val="28"/>
          <w:szCs w:val="28"/>
        </w:rPr>
      </w:pPr>
      <w:r>
        <w:rPr>
          <w:iCs/>
          <w:sz w:val="28"/>
          <w:szCs w:val="28"/>
        </w:rPr>
        <w:t>Обучающиеся</w:t>
      </w:r>
      <w:r w:rsidR="00E909DC" w:rsidRPr="005950D9">
        <w:rPr>
          <w:iCs/>
          <w:color w:val="auto"/>
          <w:sz w:val="28"/>
          <w:szCs w:val="28"/>
        </w:rPr>
        <w:t xml:space="preserve"> при прохождении практики обязаны: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явиться</w:t>
      </w:r>
      <w:r w:rsidRPr="005950D9">
        <w:rPr>
          <w:iCs/>
          <w:color w:val="auto"/>
          <w:sz w:val="28"/>
          <w:szCs w:val="28"/>
        </w:rPr>
        <w:tab/>
        <w:t>на</w:t>
      </w:r>
      <w:r w:rsidRPr="005950D9">
        <w:rPr>
          <w:iCs/>
          <w:color w:val="auto"/>
          <w:sz w:val="28"/>
          <w:szCs w:val="28"/>
        </w:rPr>
        <w:tab/>
        <w:t>установочное</w:t>
      </w:r>
      <w:r w:rsidRPr="005950D9">
        <w:rPr>
          <w:iCs/>
          <w:color w:val="auto"/>
          <w:sz w:val="28"/>
          <w:szCs w:val="28"/>
        </w:rPr>
        <w:tab/>
        <w:t>собрание,</w:t>
      </w:r>
      <w:r w:rsidRPr="005950D9">
        <w:rPr>
          <w:iCs/>
          <w:color w:val="auto"/>
          <w:sz w:val="28"/>
          <w:szCs w:val="28"/>
        </w:rPr>
        <w:tab/>
        <w:t>проводимое методистом</w:t>
      </w:r>
      <w:r w:rsidRPr="005950D9">
        <w:rPr>
          <w:iCs/>
          <w:color w:val="auto"/>
          <w:sz w:val="28"/>
          <w:szCs w:val="28"/>
        </w:rPr>
        <w:tab/>
        <w:t>и руководител</w:t>
      </w:r>
      <w:r w:rsidR="009B07B5">
        <w:rPr>
          <w:iCs/>
          <w:color w:val="auto"/>
          <w:sz w:val="28"/>
          <w:szCs w:val="28"/>
        </w:rPr>
        <w:t>ем</w:t>
      </w:r>
      <w:r w:rsidRPr="005950D9">
        <w:rPr>
          <w:iCs/>
          <w:color w:val="auto"/>
          <w:sz w:val="28"/>
          <w:szCs w:val="28"/>
        </w:rPr>
        <w:t xml:space="preserve"> </w:t>
      </w:r>
      <w:r w:rsidR="000F6C3A">
        <w:rPr>
          <w:iCs/>
          <w:color w:val="auto"/>
          <w:sz w:val="28"/>
          <w:szCs w:val="28"/>
        </w:rPr>
        <w:t>научно-исследовательской</w:t>
      </w:r>
      <w:r w:rsidRPr="005950D9">
        <w:rPr>
          <w:iCs/>
          <w:color w:val="auto"/>
          <w:sz w:val="28"/>
          <w:szCs w:val="28"/>
        </w:rPr>
        <w:t xml:space="preserve">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</w:t>
      </w:r>
      <w:r w:rsidR="000F6C3A">
        <w:rPr>
          <w:iCs/>
          <w:color w:val="auto"/>
          <w:sz w:val="28"/>
          <w:szCs w:val="28"/>
        </w:rPr>
        <w:t> </w:t>
      </w:r>
      <w:r w:rsidRPr="005950D9">
        <w:rPr>
          <w:iCs/>
          <w:color w:val="auto"/>
          <w:sz w:val="28"/>
          <w:szCs w:val="28"/>
        </w:rPr>
        <w:t>получить направление на практику, дневник прохождения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внимательно изучить программу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выполнять программу и конкретные задания практики и представить отчет в установленный срок;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отработать программу практики в другие сроки в случае болезни или других объективных причин.</w:t>
      </w:r>
    </w:p>
    <w:p w:rsidR="00E909DC" w:rsidRPr="005950D9" w:rsidRDefault="00E909DC" w:rsidP="005950D9">
      <w:pPr>
        <w:pStyle w:val="Default"/>
        <w:ind w:firstLine="720"/>
        <w:jc w:val="center"/>
        <w:rPr>
          <w:iCs/>
          <w:color w:val="auto"/>
          <w:sz w:val="28"/>
          <w:szCs w:val="28"/>
        </w:rPr>
      </w:pPr>
    </w:p>
    <w:p w:rsidR="00491600" w:rsidRPr="005950D9" w:rsidRDefault="00491600" w:rsidP="005950D9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  <w:r w:rsidRPr="005950D9">
        <w:rPr>
          <w:rStyle w:val="FontStyle12"/>
          <w:b/>
          <w:sz w:val="28"/>
          <w:szCs w:val="28"/>
        </w:rPr>
        <w:t>Формы отчетности</w:t>
      </w:r>
    </w:p>
    <w:p w:rsidR="00491600" w:rsidRPr="005950D9" w:rsidRDefault="00491600" w:rsidP="005950D9">
      <w:pPr>
        <w:ind w:firstLine="720"/>
        <w:rPr>
          <w:color w:val="000000"/>
          <w:sz w:val="28"/>
          <w:szCs w:val="28"/>
        </w:rPr>
      </w:pPr>
    </w:p>
    <w:p w:rsidR="00491600" w:rsidRPr="005950D9" w:rsidRDefault="009B68CC" w:rsidP="00804365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491600" w:rsidRPr="005950D9">
        <w:rPr>
          <w:b/>
          <w:color w:val="000000"/>
          <w:sz w:val="28"/>
          <w:szCs w:val="28"/>
        </w:rPr>
        <w:t>. Отчётные материалы:</w:t>
      </w:r>
    </w:p>
    <w:p w:rsidR="00491600" w:rsidRPr="005950D9" w:rsidRDefault="00491600" w:rsidP="00804365">
      <w:pPr>
        <w:ind w:firstLine="709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ab/>
      </w:r>
    </w:p>
    <w:p w:rsidR="00491600" w:rsidRPr="005950D9" w:rsidRDefault="00804365" w:rsidP="008043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91600" w:rsidRPr="005950D9">
        <w:rPr>
          <w:color w:val="000000"/>
          <w:sz w:val="28"/>
          <w:szCs w:val="28"/>
        </w:rPr>
        <w:t>.1</w:t>
      </w:r>
      <w:r w:rsidR="009B07B5">
        <w:rPr>
          <w:color w:val="000000"/>
          <w:sz w:val="28"/>
          <w:szCs w:val="28"/>
        </w:rPr>
        <w:t xml:space="preserve">. </w:t>
      </w:r>
      <w:r w:rsidR="00491600" w:rsidRPr="005950D9">
        <w:rPr>
          <w:b/>
          <w:color w:val="000000"/>
          <w:sz w:val="28"/>
          <w:szCs w:val="28"/>
        </w:rPr>
        <w:t>Дневник практики.</w:t>
      </w:r>
      <w:r w:rsidR="00195C18">
        <w:rPr>
          <w:b/>
          <w:color w:val="000000"/>
          <w:sz w:val="28"/>
          <w:szCs w:val="28"/>
        </w:rPr>
        <w:t xml:space="preserve"> </w:t>
      </w:r>
      <w:r w:rsidR="00491600" w:rsidRPr="005950D9">
        <w:rPr>
          <w:color w:val="000000"/>
          <w:sz w:val="28"/>
          <w:szCs w:val="28"/>
        </w:rPr>
        <w:t xml:space="preserve">В дневник практики необходимо записывать краткие сведения о проделанной </w:t>
      </w:r>
      <w:r w:rsidR="009B07B5">
        <w:rPr>
          <w:color w:val="000000"/>
          <w:sz w:val="28"/>
          <w:szCs w:val="28"/>
        </w:rPr>
        <w:t>исследовательской</w:t>
      </w:r>
      <w:r w:rsidR="00491600" w:rsidRPr="005950D9">
        <w:rPr>
          <w:color w:val="000000"/>
          <w:sz w:val="28"/>
          <w:szCs w:val="28"/>
        </w:rPr>
        <w:t xml:space="preserve"> работе.</w:t>
      </w:r>
      <w:r w:rsidR="000F6C3A">
        <w:rPr>
          <w:color w:val="000000"/>
          <w:sz w:val="28"/>
          <w:szCs w:val="28"/>
        </w:rPr>
        <w:t xml:space="preserve"> </w:t>
      </w:r>
      <w:r w:rsidR="00491600" w:rsidRPr="005950D9">
        <w:rPr>
          <w:color w:val="000000"/>
          <w:sz w:val="28"/>
          <w:szCs w:val="28"/>
        </w:rPr>
        <w:t>Записи о выполняемой работе должны быть конкретными и подтверждаться подписью руководителя практики</w:t>
      </w:r>
      <w:r w:rsidR="009B07B5">
        <w:rPr>
          <w:color w:val="000000"/>
          <w:sz w:val="28"/>
          <w:szCs w:val="28"/>
        </w:rPr>
        <w:t>.</w:t>
      </w:r>
      <w:r w:rsidR="00491600" w:rsidRPr="005950D9">
        <w:rPr>
          <w:color w:val="000000"/>
          <w:sz w:val="28"/>
          <w:szCs w:val="28"/>
        </w:rPr>
        <w:t xml:space="preserve"> С разрешения руководителя практики </w:t>
      </w:r>
      <w:r w:rsidR="00612B1A">
        <w:rPr>
          <w:color w:val="000000"/>
          <w:sz w:val="28"/>
          <w:szCs w:val="28"/>
        </w:rPr>
        <w:t>обучающийся</w:t>
      </w:r>
      <w:r w:rsidR="00491600" w:rsidRPr="005950D9">
        <w:rPr>
          <w:color w:val="000000"/>
          <w:sz w:val="28"/>
          <w:szCs w:val="28"/>
        </w:rPr>
        <w:t xml:space="preserve"> оставляет у себя составленные им проекты документов. Ведение таких записей впоследствии призвано облегчить </w:t>
      </w:r>
      <w:r w:rsidR="00612B1A">
        <w:rPr>
          <w:iCs/>
          <w:sz w:val="28"/>
          <w:szCs w:val="28"/>
        </w:rPr>
        <w:t>обучающимся</w:t>
      </w:r>
      <w:r w:rsidR="00491600" w:rsidRPr="005950D9">
        <w:rPr>
          <w:color w:val="000000"/>
          <w:sz w:val="28"/>
          <w:szCs w:val="28"/>
        </w:rPr>
        <w:t xml:space="preserve"> составление отчета о прохождении практик</w:t>
      </w:r>
      <w:r w:rsidR="009B07B5">
        <w:rPr>
          <w:color w:val="000000"/>
          <w:sz w:val="28"/>
          <w:szCs w:val="28"/>
        </w:rPr>
        <w:t>и</w:t>
      </w:r>
      <w:r w:rsidR="00491600" w:rsidRPr="005950D9">
        <w:rPr>
          <w:color w:val="000000"/>
          <w:sz w:val="28"/>
          <w:szCs w:val="28"/>
        </w:rPr>
        <w:t>.</w:t>
      </w:r>
    </w:p>
    <w:p w:rsidR="00491600" w:rsidRPr="005950D9" w:rsidRDefault="00491600" w:rsidP="00804365">
      <w:pPr>
        <w:ind w:firstLine="709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Дневник по окончании практики подписывается руководителем</w:t>
      </w:r>
      <w:r w:rsidR="009B07B5">
        <w:rPr>
          <w:color w:val="000000"/>
          <w:sz w:val="28"/>
          <w:szCs w:val="28"/>
        </w:rPr>
        <w:t xml:space="preserve"> практики</w:t>
      </w:r>
      <w:r w:rsidRPr="005950D9">
        <w:rPr>
          <w:color w:val="000000"/>
          <w:sz w:val="28"/>
          <w:szCs w:val="28"/>
        </w:rPr>
        <w:t xml:space="preserve">. Записи о проделанной работе вносятся в дневник </w:t>
      </w:r>
      <w:r w:rsidR="009B07B5">
        <w:rPr>
          <w:color w:val="000000"/>
          <w:sz w:val="28"/>
          <w:szCs w:val="28"/>
        </w:rPr>
        <w:t xml:space="preserve">в соответствии с утвержденным руководителем практики </w:t>
      </w:r>
      <w:r w:rsidR="00E84E1C">
        <w:rPr>
          <w:color w:val="000000"/>
          <w:sz w:val="28"/>
          <w:szCs w:val="28"/>
        </w:rPr>
        <w:t>графиком</w:t>
      </w:r>
      <w:r w:rsidR="009B07B5">
        <w:rPr>
          <w:color w:val="000000"/>
          <w:sz w:val="28"/>
          <w:szCs w:val="28"/>
        </w:rPr>
        <w:t xml:space="preserve">, с учетом плана научной деятельности </w:t>
      </w:r>
      <w:r w:rsidR="00E84E1C">
        <w:rPr>
          <w:color w:val="000000"/>
          <w:sz w:val="28"/>
          <w:szCs w:val="28"/>
        </w:rPr>
        <w:t xml:space="preserve">соответствующей </w:t>
      </w:r>
      <w:r w:rsidR="009B07B5">
        <w:rPr>
          <w:color w:val="000000"/>
          <w:sz w:val="28"/>
          <w:szCs w:val="28"/>
        </w:rPr>
        <w:t>кафедры</w:t>
      </w:r>
      <w:r w:rsidR="00E84E1C">
        <w:rPr>
          <w:color w:val="000000"/>
          <w:sz w:val="28"/>
          <w:szCs w:val="28"/>
        </w:rPr>
        <w:t xml:space="preserve">, </w:t>
      </w:r>
      <w:r w:rsidRPr="005950D9">
        <w:rPr>
          <w:color w:val="000000"/>
          <w:sz w:val="28"/>
          <w:szCs w:val="28"/>
        </w:rPr>
        <w:t>заверя</w:t>
      </w:r>
      <w:r w:rsidR="00E84E1C">
        <w:rPr>
          <w:color w:val="000000"/>
          <w:sz w:val="28"/>
          <w:szCs w:val="28"/>
        </w:rPr>
        <w:t>ю</w:t>
      </w:r>
      <w:r w:rsidRPr="005950D9">
        <w:rPr>
          <w:color w:val="000000"/>
          <w:sz w:val="28"/>
          <w:szCs w:val="28"/>
        </w:rPr>
        <w:t>тся подписью руководителя практики</w:t>
      </w:r>
      <w:r w:rsidR="00E84E1C">
        <w:rPr>
          <w:color w:val="000000"/>
          <w:sz w:val="28"/>
          <w:szCs w:val="28"/>
        </w:rPr>
        <w:t>.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</w:p>
    <w:p w:rsidR="00491600" w:rsidRPr="005950D9" w:rsidRDefault="00804365" w:rsidP="005950D9">
      <w:pPr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1</w:t>
      </w:r>
      <w:r w:rsidR="00491600" w:rsidRPr="005950D9">
        <w:rPr>
          <w:color w:val="000000"/>
          <w:sz w:val="28"/>
          <w:szCs w:val="28"/>
        </w:rPr>
        <w:t xml:space="preserve">.2. </w:t>
      </w:r>
      <w:r w:rsidR="00491600" w:rsidRPr="005950D9">
        <w:rPr>
          <w:b/>
          <w:color w:val="000000"/>
          <w:sz w:val="28"/>
          <w:szCs w:val="28"/>
        </w:rPr>
        <w:t xml:space="preserve">Отчет о прохождении </w:t>
      </w:r>
      <w:r w:rsidR="00E84E1C">
        <w:rPr>
          <w:b/>
          <w:color w:val="000000"/>
          <w:sz w:val="28"/>
          <w:szCs w:val="28"/>
        </w:rPr>
        <w:t xml:space="preserve">научно-исследовательской практики </w:t>
      </w:r>
      <w:r w:rsidR="00491600" w:rsidRPr="005950D9">
        <w:rPr>
          <w:b/>
          <w:color w:val="000000"/>
          <w:sz w:val="28"/>
          <w:szCs w:val="28"/>
        </w:rPr>
        <w:t>в форме эссе.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 xml:space="preserve">В установленный срок </w:t>
      </w:r>
      <w:r w:rsidR="00804365">
        <w:rPr>
          <w:color w:val="000000"/>
          <w:sz w:val="28"/>
          <w:szCs w:val="28"/>
        </w:rPr>
        <w:t>обучающийся</w:t>
      </w:r>
      <w:r w:rsidRPr="005950D9">
        <w:rPr>
          <w:color w:val="000000"/>
          <w:sz w:val="28"/>
          <w:szCs w:val="28"/>
        </w:rPr>
        <w:t xml:space="preserve"> составляет письменный отчет в формате Microsoft</w:t>
      </w:r>
      <w:r w:rsidR="004764B5">
        <w:rPr>
          <w:color w:val="000000"/>
          <w:sz w:val="28"/>
          <w:szCs w:val="28"/>
        </w:rPr>
        <w:t xml:space="preserve"> </w:t>
      </w:r>
      <w:r w:rsidRPr="005950D9">
        <w:rPr>
          <w:color w:val="000000"/>
          <w:sz w:val="28"/>
          <w:szCs w:val="28"/>
        </w:rPr>
        <w:t>Word, оформленный в соответствии с методическими указаниями и отражающий степень выполнения программы, и представляет его в сброшюрованном виде вместе с другими отчетными документами.</w:t>
      </w:r>
    </w:p>
    <w:p w:rsidR="00663220" w:rsidRPr="00663220" w:rsidRDefault="00491600" w:rsidP="0066322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 отчёте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</w:t>
      </w:r>
      <w:r w:rsidR="00E84E1C">
        <w:rPr>
          <w:color w:val="000000"/>
          <w:sz w:val="28"/>
          <w:szCs w:val="28"/>
        </w:rPr>
        <w:t>.</w:t>
      </w:r>
      <w:r w:rsidR="00663220" w:rsidRPr="00663220">
        <w:t xml:space="preserve"> </w:t>
      </w:r>
      <w:r w:rsidR="00663220" w:rsidRPr="00663220">
        <w:rPr>
          <w:sz w:val="28"/>
          <w:szCs w:val="28"/>
        </w:rPr>
        <w:t xml:space="preserve">Кроме этого, в отчете обязательно должны быть отражены результаты </w:t>
      </w:r>
      <w:r w:rsidR="00663220" w:rsidRPr="00663220">
        <w:rPr>
          <w:color w:val="000000"/>
          <w:sz w:val="28"/>
          <w:szCs w:val="28"/>
        </w:rPr>
        <w:t xml:space="preserve">сбора нормативного и эмпирического материала, систематизации полученных данных. </w:t>
      </w:r>
    </w:p>
    <w:p w:rsidR="00663220" w:rsidRPr="00663220" w:rsidRDefault="00663220" w:rsidP="00663220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отчете отражается работа по подготовке доклада</w:t>
      </w:r>
      <w:r w:rsidRPr="00663220">
        <w:rPr>
          <w:color w:val="000000"/>
          <w:sz w:val="28"/>
          <w:szCs w:val="28"/>
        </w:rPr>
        <w:t xml:space="preserve"> для научной конференции </w:t>
      </w:r>
      <w:r w:rsidR="00A96C67">
        <w:rPr>
          <w:color w:val="000000"/>
          <w:sz w:val="28"/>
          <w:szCs w:val="28"/>
        </w:rPr>
        <w:t xml:space="preserve">с описанием всех этапов подготовки. </w:t>
      </w:r>
      <w:r w:rsidR="00612B1A">
        <w:rPr>
          <w:iCs/>
          <w:sz w:val="28"/>
          <w:szCs w:val="28"/>
        </w:rPr>
        <w:t>Обучающемуся</w:t>
      </w:r>
      <w:r w:rsidR="00A96C67">
        <w:rPr>
          <w:color w:val="000000"/>
          <w:sz w:val="28"/>
          <w:szCs w:val="28"/>
        </w:rPr>
        <w:t xml:space="preserve"> необходимо отразить информацию о в</w:t>
      </w:r>
      <w:r w:rsidRPr="00663220">
        <w:rPr>
          <w:color w:val="000000"/>
          <w:sz w:val="28"/>
          <w:szCs w:val="28"/>
        </w:rPr>
        <w:t>ид</w:t>
      </w:r>
      <w:r w:rsidR="00A96C67">
        <w:rPr>
          <w:color w:val="000000"/>
          <w:sz w:val="28"/>
          <w:szCs w:val="28"/>
        </w:rPr>
        <w:t>ах</w:t>
      </w:r>
      <w:r w:rsidRPr="00663220">
        <w:rPr>
          <w:color w:val="000000"/>
          <w:sz w:val="28"/>
          <w:szCs w:val="28"/>
        </w:rPr>
        <w:t xml:space="preserve"> научных конференций</w:t>
      </w:r>
      <w:r w:rsidR="00A96C67">
        <w:rPr>
          <w:color w:val="000000"/>
          <w:sz w:val="28"/>
          <w:szCs w:val="28"/>
        </w:rPr>
        <w:t>, в</w:t>
      </w:r>
      <w:r w:rsidRPr="00663220">
        <w:rPr>
          <w:color w:val="000000"/>
          <w:sz w:val="28"/>
          <w:szCs w:val="28"/>
        </w:rPr>
        <w:t>ид</w:t>
      </w:r>
      <w:r w:rsidR="00A96C67">
        <w:rPr>
          <w:color w:val="000000"/>
          <w:sz w:val="28"/>
          <w:szCs w:val="28"/>
        </w:rPr>
        <w:t>ах</w:t>
      </w:r>
      <w:r w:rsidRPr="00663220">
        <w:rPr>
          <w:color w:val="000000"/>
          <w:sz w:val="28"/>
          <w:szCs w:val="28"/>
        </w:rPr>
        <w:t xml:space="preserve"> </w:t>
      </w:r>
      <w:r w:rsidRPr="00663220">
        <w:rPr>
          <w:color w:val="000000"/>
          <w:sz w:val="28"/>
          <w:szCs w:val="28"/>
        </w:rPr>
        <w:lastRenderedPageBreak/>
        <w:t>выступлений на научных конференциях</w:t>
      </w:r>
      <w:r w:rsidR="00A96C67">
        <w:rPr>
          <w:color w:val="000000"/>
          <w:sz w:val="28"/>
          <w:szCs w:val="28"/>
        </w:rPr>
        <w:t>, о</w:t>
      </w:r>
      <w:r w:rsidRPr="00663220">
        <w:rPr>
          <w:color w:val="000000"/>
          <w:sz w:val="28"/>
          <w:szCs w:val="28"/>
        </w:rPr>
        <w:t>предел</w:t>
      </w:r>
      <w:r w:rsidR="00A96C67">
        <w:rPr>
          <w:color w:val="000000"/>
          <w:sz w:val="28"/>
          <w:szCs w:val="28"/>
        </w:rPr>
        <w:t>ить</w:t>
      </w:r>
      <w:r w:rsidRPr="00663220">
        <w:rPr>
          <w:color w:val="000000"/>
          <w:sz w:val="28"/>
          <w:szCs w:val="28"/>
        </w:rPr>
        <w:t xml:space="preserve"> основны</w:t>
      </w:r>
      <w:r w:rsidR="00A96C67">
        <w:rPr>
          <w:color w:val="000000"/>
          <w:sz w:val="28"/>
          <w:szCs w:val="28"/>
        </w:rPr>
        <w:t>е</w:t>
      </w:r>
      <w:r w:rsidRPr="00663220">
        <w:rPr>
          <w:color w:val="000000"/>
          <w:sz w:val="28"/>
          <w:szCs w:val="28"/>
        </w:rPr>
        <w:t xml:space="preserve"> задач</w:t>
      </w:r>
      <w:r w:rsidR="00A96C67">
        <w:rPr>
          <w:color w:val="000000"/>
          <w:sz w:val="28"/>
          <w:szCs w:val="28"/>
        </w:rPr>
        <w:t>и</w:t>
      </w:r>
      <w:r w:rsidRPr="00663220">
        <w:rPr>
          <w:color w:val="000000"/>
          <w:sz w:val="28"/>
          <w:szCs w:val="28"/>
        </w:rPr>
        <w:t xml:space="preserve"> выступления</w:t>
      </w:r>
      <w:r w:rsidR="00A96C67">
        <w:rPr>
          <w:color w:val="000000"/>
          <w:sz w:val="28"/>
          <w:szCs w:val="28"/>
        </w:rPr>
        <w:t>, особенности под</w:t>
      </w:r>
      <w:r w:rsidRPr="00663220">
        <w:rPr>
          <w:color w:val="000000"/>
          <w:sz w:val="28"/>
          <w:szCs w:val="28"/>
        </w:rPr>
        <w:t>готовк</w:t>
      </w:r>
      <w:r w:rsidR="00A96C67">
        <w:rPr>
          <w:color w:val="000000"/>
          <w:sz w:val="28"/>
          <w:szCs w:val="28"/>
        </w:rPr>
        <w:t>и</w:t>
      </w:r>
      <w:r w:rsidRPr="00663220">
        <w:rPr>
          <w:color w:val="000000"/>
          <w:sz w:val="28"/>
          <w:szCs w:val="28"/>
        </w:rPr>
        <w:t xml:space="preserve"> тезисов выступления</w:t>
      </w:r>
      <w:r w:rsidR="00A96C67">
        <w:rPr>
          <w:color w:val="000000"/>
          <w:sz w:val="28"/>
          <w:szCs w:val="28"/>
        </w:rPr>
        <w:t xml:space="preserve"> и презентации</w:t>
      </w:r>
      <w:r w:rsidR="00612B1A">
        <w:rPr>
          <w:color w:val="000000"/>
          <w:sz w:val="28"/>
          <w:szCs w:val="28"/>
        </w:rPr>
        <w:t>.</w:t>
      </w:r>
    </w:p>
    <w:p w:rsidR="00491600" w:rsidRPr="005950D9" w:rsidRDefault="00A96C67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отчете отражается работа по подготовке практического занятия по тематике диссертационного исследования, с описанием методики проведения.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К отчету о прохождении практики могут быть приложены документы, составленные самим студентом при ее прохождении, оформленные в виде приложения.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 отчет по практике входит титульный лист, текст отчета (</w:t>
      </w:r>
      <w:r w:rsidR="00612B1A">
        <w:rPr>
          <w:color w:val="000000"/>
          <w:sz w:val="28"/>
          <w:szCs w:val="28"/>
        </w:rPr>
        <w:t>не менее</w:t>
      </w:r>
      <w:r w:rsidRPr="005950D9">
        <w:rPr>
          <w:color w:val="000000"/>
          <w:sz w:val="28"/>
          <w:szCs w:val="28"/>
        </w:rPr>
        <w:t xml:space="preserve"> 10 страниц) и </w:t>
      </w:r>
      <w:r w:rsidR="00A96C67">
        <w:rPr>
          <w:color w:val="000000"/>
          <w:sz w:val="28"/>
          <w:szCs w:val="28"/>
        </w:rPr>
        <w:t>результаты научных исследований</w:t>
      </w:r>
      <w:r w:rsidRPr="005950D9">
        <w:rPr>
          <w:color w:val="000000"/>
          <w:sz w:val="28"/>
          <w:szCs w:val="28"/>
        </w:rPr>
        <w:t>, обозначенных руководителем практики во время прохождения практики.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  <w:u w:val="single"/>
        </w:rPr>
        <w:t>Введение: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цель, место, дата начала и продолжительность практики;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перечень основных работ и заданий, выполняемых в процессе практики.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  <w:u w:val="single"/>
        </w:rPr>
        <w:t>Основную часть: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описание организации работы в процессе практики;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 xml:space="preserve">описание </w:t>
      </w:r>
      <w:r w:rsidR="00A96C67">
        <w:rPr>
          <w:color w:val="000000"/>
          <w:sz w:val="28"/>
          <w:szCs w:val="28"/>
        </w:rPr>
        <w:t xml:space="preserve">научно-исследовательских </w:t>
      </w:r>
      <w:r w:rsidRPr="005950D9">
        <w:rPr>
          <w:color w:val="000000"/>
          <w:sz w:val="28"/>
          <w:szCs w:val="28"/>
        </w:rPr>
        <w:t xml:space="preserve">задач, решаемых </w:t>
      </w:r>
      <w:r w:rsidR="00612B1A">
        <w:rPr>
          <w:iCs/>
          <w:sz w:val="28"/>
          <w:szCs w:val="28"/>
        </w:rPr>
        <w:t>обучающимся</w:t>
      </w:r>
      <w:r w:rsidRPr="005950D9">
        <w:rPr>
          <w:color w:val="000000"/>
          <w:sz w:val="28"/>
          <w:szCs w:val="28"/>
        </w:rPr>
        <w:t xml:space="preserve"> за время прохождения практики</w:t>
      </w:r>
      <w:r w:rsidR="00612B1A">
        <w:rPr>
          <w:color w:val="000000"/>
          <w:sz w:val="28"/>
          <w:szCs w:val="28"/>
        </w:rPr>
        <w:t>.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  <w:u w:val="single"/>
        </w:rPr>
        <w:t>Заключение: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необходимо описать навыки и умения, приобретенные за время практики;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сделать индивидуальные выводы о практической значимости для себя проведенного вида практики.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Отчет может быть иллюстрирован таблицами, графиками, схемами, заполненными бланками, рисунками.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Страницы отчета нумеруют арабскими цифрами с соблюдением сквозной нумерации по всему тексту. Номер проставляется в центре нижней части листа (выравнивание от центра) без точки в конце номера.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Титульный лист включается в общую нумерацию страниц, однако номер страницы на титульном листе не проставляется.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слева без абзацного отступа после </w:t>
      </w:r>
      <w:r w:rsidRPr="005950D9">
        <w:rPr>
          <w:color w:val="000000"/>
          <w:sz w:val="28"/>
          <w:szCs w:val="28"/>
        </w:rPr>
        <w:lastRenderedPageBreak/>
        <w:t>слова «Таблица». Каждая таблица должна иметь заголовок, который помещается в одну строку с ее номером через тире.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Иллюстрации могут быть в компьютерном исполнении, в том числе и цветные. На все рисунки должны быть даны ссылки в работе.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На все приводимые иллюстрации должны быть ссылки в тексте отчета. Например, «см. рисунок 1», «… в соответствии с рисунком 2».</w:t>
      </w:r>
    </w:p>
    <w:p w:rsidR="00491600" w:rsidRPr="005950D9" w:rsidRDefault="002C0B57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Приложения оформляются как продолжение работы на последующих за основной частью страницах. При этом каждое приложение начинается с нового листа, должно иметь содержательный заголовок и нумероваться последовательно арабскими цифрами (без знака №). </w:t>
      </w:r>
      <w:r w:rsidR="00491600" w:rsidRPr="005950D9">
        <w:rPr>
          <w:color w:val="000000"/>
          <w:sz w:val="28"/>
          <w:szCs w:val="28"/>
        </w:rPr>
        <w:t>При написании текста отчета кроме навыков, приобретенных за время практики и предложений по организации учебного процесса, важно показать проблемы и противоречия, возникшие в ходе практики и предложить пути разрешения этих проблем.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Наиболее общими недостатками при прохождении практики и составлении отчета по ней являются: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нарушение правил оформления отчетных документов (отчета о практике);</w:t>
      </w:r>
    </w:p>
    <w:p w:rsidR="00491600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невыработка положенного по ФГОС времени, отводимого на практику;</w:t>
      </w:r>
    </w:p>
    <w:p w:rsidR="00491600" w:rsidRPr="005950D9" w:rsidRDefault="002D11EC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91600" w:rsidRPr="005950D9">
        <w:rPr>
          <w:color w:val="000000"/>
          <w:sz w:val="28"/>
          <w:szCs w:val="28"/>
        </w:rPr>
        <w:tab/>
        <w:t>отсутствие вспомогательных документальных материалов, подтверждающих проведение (выполнение) в ходе практики различных задач (например, материалов проведенного под руководством педагога-технолога коллективного тренинга);</w:t>
      </w:r>
    </w:p>
    <w:p w:rsidR="00491600" w:rsidRPr="005950D9" w:rsidRDefault="002D11EC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91600" w:rsidRPr="005950D9">
        <w:rPr>
          <w:color w:val="000000"/>
          <w:sz w:val="28"/>
          <w:szCs w:val="28"/>
        </w:rPr>
        <w:tab/>
        <w:t>невыполнение выданного индивидуального задания на практику и плана прохождения практики;</w:t>
      </w:r>
    </w:p>
    <w:p w:rsidR="00491600" w:rsidRPr="005950D9" w:rsidRDefault="002D11EC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91600" w:rsidRPr="005950D9">
        <w:rPr>
          <w:color w:val="000000"/>
          <w:sz w:val="28"/>
          <w:szCs w:val="28"/>
        </w:rPr>
        <w:tab/>
        <w:t>неудовлетворительное состояние личной дисциплины во время прохождения практики;</w:t>
      </w:r>
    </w:p>
    <w:p w:rsidR="00491600" w:rsidRPr="005950D9" w:rsidRDefault="002D11EC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91600" w:rsidRPr="005950D9">
        <w:rPr>
          <w:color w:val="000000"/>
          <w:sz w:val="28"/>
          <w:szCs w:val="28"/>
        </w:rPr>
        <w:tab/>
        <w:t xml:space="preserve">расплывчатость заключений </w:t>
      </w:r>
      <w:r w:rsidR="00804365">
        <w:rPr>
          <w:iCs/>
          <w:sz w:val="28"/>
          <w:szCs w:val="28"/>
        </w:rPr>
        <w:t>обучающегося</w:t>
      </w:r>
      <w:r w:rsidR="00491600" w:rsidRPr="005950D9">
        <w:rPr>
          <w:color w:val="000000"/>
          <w:sz w:val="28"/>
          <w:szCs w:val="28"/>
        </w:rPr>
        <w:t xml:space="preserve"> о прохождении практики.</w:t>
      </w:r>
    </w:p>
    <w:p w:rsidR="00491600" w:rsidRPr="005950D9" w:rsidRDefault="002C0B57" w:rsidP="002D11EC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Обучающиеся</w:t>
      </w:r>
      <w:r w:rsidR="00491600" w:rsidRPr="005950D9">
        <w:rPr>
          <w:color w:val="000000"/>
          <w:sz w:val="28"/>
          <w:szCs w:val="28"/>
        </w:rPr>
        <w:t>, чьи отчеты оформлены неполно и небрежно, к защите практики не допускаются.</w:t>
      </w:r>
    </w:p>
    <w:p w:rsidR="006A7F09" w:rsidRPr="005950D9" w:rsidRDefault="00491600" w:rsidP="002D11EC">
      <w:pPr>
        <w:widowControl w:val="0"/>
        <w:tabs>
          <w:tab w:val="left" w:pos="993"/>
        </w:tabs>
        <w:ind w:firstLine="708"/>
        <w:jc w:val="both"/>
        <w:rPr>
          <w:iCs/>
          <w:sz w:val="28"/>
          <w:szCs w:val="28"/>
        </w:rPr>
      </w:pPr>
      <w:r w:rsidRPr="005950D9">
        <w:rPr>
          <w:color w:val="000000"/>
          <w:sz w:val="28"/>
          <w:szCs w:val="28"/>
        </w:rPr>
        <w:t xml:space="preserve">Время защиты отчёта определяется инспектором (методистом) учебного отдела Института на основании плана-графика по согласованию с руководителем практики от Института. На защите отчёта </w:t>
      </w:r>
      <w:r w:rsidR="00804365">
        <w:rPr>
          <w:color w:val="000000"/>
          <w:sz w:val="28"/>
          <w:szCs w:val="28"/>
        </w:rPr>
        <w:t>обучающийся</w:t>
      </w:r>
      <w:r w:rsidRPr="005950D9">
        <w:rPr>
          <w:color w:val="000000"/>
          <w:sz w:val="28"/>
          <w:szCs w:val="28"/>
        </w:rPr>
        <w:t xml:space="preserve"> должен дать полный и аргументированный ответ на все вопросы и замечания, содержащиеся в </w:t>
      </w:r>
      <w:r w:rsidR="002C0B57">
        <w:rPr>
          <w:color w:val="000000"/>
          <w:sz w:val="28"/>
          <w:szCs w:val="28"/>
        </w:rPr>
        <w:t xml:space="preserve">отзыве </w:t>
      </w:r>
      <w:r w:rsidRPr="005950D9">
        <w:rPr>
          <w:color w:val="000000"/>
          <w:sz w:val="28"/>
          <w:szCs w:val="28"/>
        </w:rPr>
        <w:t xml:space="preserve">на отчёт, а также должен быть готов ответить без предварительной подготовки на любой вопрос из перечня вопросов для </w:t>
      </w:r>
      <w:r w:rsidRPr="005950D9">
        <w:rPr>
          <w:color w:val="000000"/>
          <w:sz w:val="28"/>
          <w:szCs w:val="28"/>
        </w:rPr>
        <w:lastRenderedPageBreak/>
        <w:t xml:space="preserve">самоконтроля </w:t>
      </w:r>
      <w:r w:rsidR="00AB3521">
        <w:rPr>
          <w:iCs/>
          <w:sz w:val="28"/>
          <w:szCs w:val="28"/>
        </w:rPr>
        <w:t>обучающихся</w:t>
      </w:r>
      <w:r w:rsidRPr="005950D9">
        <w:rPr>
          <w:color w:val="000000"/>
          <w:sz w:val="28"/>
          <w:szCs w:val="28"/>
        </w:rPr>
        <w:t>.</w:t>
      </w:r>
    </w:p>
    <w:p w:rsidR="003A37F6" w:rsidRPr="005950D9" w:rsidRDefault="003A37F6" w:rsidP="002C0B57">
      <w:pPr>
        <w:widowControl w:val="0"/>
        <w:jc w:val="both"/>
        <w:rPr>
          <w:bCs/>
          <w:iCs/>
          <w:sz w:val="28"/>
          <w:szCs w:val="28"/>
        </w:rPr>
      </w:pPr>
    </w:p>
    <w:p w:rsidR="00A15351" w:rsidRPr="005950D9" w:rsidRDefault="00491600" w:rsidP="0030712B">
      <w:pPr>
        <w:pStyle w:val="1"/>
      </w:pPr>
      <w:bookmarkStart w:id="11" w:name="_Toc52384158"/>
      <w:r w:rsidRPr="005950D9">
        <w:rPr>
          <w:rFonts w:ascii="MS Mincho" w:eastAsia="MS Mincho" w:hAnsi="MS Mincho" w:cs="MS Mincho" w:hint="eastAsia"/>
        </w:rPr>
        <w:t>Ⅲ</w:t>
      </w:r>
      <w:r w:rsidR="002F5343" w:rsidRPr="005950D9">
        <w:t xml:space="preserve">. </w:t>
      </w:r>
      <w:r w:rsidR="003A37F6" w:rsidRPr="005950D9">
        <w:t>ОЦЕНОЧНЫЕ МАТЕРИАЛЫ</w:t>
      </w:r>
      <w:bookmarkEnd w:id="11"/>
    </w:p>
    <w:p w:rsidR="00BC2729" w:rsidRPr="005950D9" w:rsidRDefault="00BC2729" w:rsidP="002C0B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bookmarkStart w:id="12" w:name="_Toc52384159"/>
      <w:r>
        <w:rPr>
          <w:sz w:val="28"/>
          <w:szCs w:val="28"/>
        </w:rPr>
        <w:t xml:space="preserve">Оценочные материалы для проведения промежуточной аттестации по </w:t>
      </w:r>
      <w:r w:rsidR="002D11EC">
        <w:rPr>
          <w:sz w:val="28"/>
          <w:szCs w:val="28"/>
        </w:rPr>
        <w:t>научно-исследовательской</w:t>
      </w:r>
      <w:r>
        <w:rPr>
          <w:sz w:val="28"/>
          <w:szCs w:val="28"/>
        </w:rPr>
        <w:t xml:space="preserve"> практике предназначены для аттестации обучающихся на соответствие их персональных достижений запланированным результатам обучения при прохождении практики, соотнесённых с планируемыми результатами освоения образовательной программы. 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оценочных материалов при проведении промежуточной аттестации и контроля самостоятельной работы по практике используются: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индивидуальное задание руководителя практики; 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рабочий график (план) проведения практики; 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характеристика с места практики; 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отчетные материалы по практике; 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собеседование и консультации с руководителем практики; 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отзыв руководителя практики от Университета. 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прохождения каждой части практики руководителем практики от Университета готовится отзыв. В отзыве руководителя практики от Университета указываются сведения о месте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материалы, овладение навыками поиска и обобщения информации, выводы по практике, оформление отчетных материалов. В отзыве руководителя практики от Университета могут быть поставлены 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практике. 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Оценочные материалы для проведения промежуточной аттестации по практике включают:</w:t>
      </w:r>
    </w:p>
    <w:p w:rsidR="00AB3521" w:rsidRDefault="00AB3521" w:rsidP="00AB35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примерный перечень вопросов </w:t>
      </w:r>
      <w:r w:rsidRPr="003722E4">
        <w:rPr>
          <w:sz w:val="28"/>
          <w:szCs w:val="28"/>
        </w:rPr>
        <w:t>к аттестации по практике</w:t>
      </w:r>
      <w:r>
        <w:rPr>
          <w:sz w:val="28"/>
          <w:szCs w:val="28"/>
        </w:rPr>
        <w:t>;</w:t>
      </w:r>
    </w:p>
    <w:p w:rsidR="00AB3521" w:rsidRDefault="00AB3521" w:rsidP="00AB35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примеры индивидуальных заданий.</w:t>
      </w:r>
    </w:p>
    <w:p w:rsidR="00AB3521" w:rsidRDefault="00AB3521" w:rsidP="00AB3521">
      <w:pPr>
        <w:ind w:firstLine="709"/>
        <w:jc w:val="both"/>
        <w:rPr>
          <w:sz w:val="28"/>
          <w:szCs w:val="28"/>
        </w:rPr>
      </w:pPr>
    </w:p>
    <w:bookmarkEnd w:id="12"/>
    <w:p w:rsidR="00AB3521" w:rsidRDefault="00AB3521" w:rsidP="00AB3521">
      <w:pPr>
        <w:pStyle w:val="30"/>
        <w:ind w:firstLine="709"/>
        <w:rPr>
          <w:sz w:val="28"/>
          <w:szCs w:val="28"/>
        </w:rPr>
      </w:pPr>
      <w:r>
        <w:rPr>
          <w:sz w:val="28"/>
          <w:szCs w:val="28"/>
        </w:rPr>
        <w:t>3.1. Вопросы к аттестации по практике</w:t>
      </w:r>
    </w:p>
    <w:p w:rsidR="00491600" w:rsidRPr="005950D9" w:rsidRDefault="00491600" w:rsidP="0030712B">
      <w:pPr>
        <w:pStyle w:val="1"/>
      </w:pPr>
    </w:p>
    <w:p w:rsidR="00491600" w:rsidRPr="00CA4FD2" w:rsidRDefault="00491600" w:rsidP="005950D9">
      <w:pPr>
        <w:suppressAutoHyphens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При рецензировании отчета преподаватель ставит обучающемуся вопросы с учетом е</w:t>
      </w:r>
      <w:r w:rsidR="004764B5">
        <w:rPr>
          <w:sz w:val="28"/>
          <w:szCs w:val="28"/>
        </w:rPr>
        <w:t>го</w:t>
      </w:r>
      <w:r w:rsidRPr="005950D9">
        <w:rPr>
          <w:sz w:val="28"/>
          <w:szCs w:val="28"/>
        </w:rPr>
        <w:t xml:space="preserve"> содержания и темы выпускной квалификационной работы. Вопросы должны носить аналитический характер и должны быть </w:t>
      </w:r>
      <w:r w:rsidRPr="00CA4FD2">
        <w:rPr>
          <w:sz w:val="28"/>
          <w:szCs w:val="28"/>
        </w:rPr>
        <w:t>поставлены таким образом, чтобы ответы на них позволили уяснить достигнуты ли обучающимся цель и задачи практики.</w:t>
      </w:r>
    </w:p>
    <w:p w:rsidR="00491600" w:rsidRPr="00CA4FD2" w:rsidRDefault="00AB3521" w:rsidP="005950D9">
      <w:pPr>
        <w:suppressAutoHyphens/>
        <w:ind w:firstLine="720"/>
        <w:jc w:val="both"/>
        <w:rPr>
          <w:sz w:val="28"/>
          <w:szCs w:val="28"/>
        </w:rPr>
      </w:pPr>
      <w:r w:rsidRPr="00CA4FD2">
        <w:rPr>
          <w:sz w:val="28"/>
          <w:szCs w:val="28"/>
        </w:rPr>
        <w:t xml:space="preserve"> Примеры контрольных вопросов:</w:t>
      </w:r>
    </w:p>
    <w:p w:rsidR="00FF0C2D" w:rsidRPr="00CA4FD2" w:rsidRDefault="00AB3521" w:rsidP="00AB3521">
      <w:pPr>
        <w:pStyle w:val="af2"/>
        <w:numPr>
          <w:ilvl w:val="0"/>
          <w:numId w:val="32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CA4FD2">
        <w:rPr>
          <w:rFonts w:ascii="Times New Roman" w:hAnsi="Times New Roman"/>
          <w:sz w:val="28"/>
          <w:szCs w:val="28"/>
        </w:rPr>
        <w:t>Дайте определение терминам «метод», «научный метод»</w:t>
      </w:r>
      <w:r w:rsidR="00CA4FD2">
        <w:rPr>
          <w:rFonts w:ascii="Times New Roman" w:hAnsi="Times New Roman"/>
          <w:sz w:val="28"/>
          <w:szCs w:val="28"/>
        </w:rPr>
        <w:t>?</w:t>
      </w:r>
      <w:r w:rsidRPr="00CA4FD2">
        <w:rPr>
          <w:rFonts w:ascii="Times New Roman" w:hAnsi="Times New Roman"/>
          <w:sz w:val="28"/>
          <w:szCs w:val="28"/>
        </w:rPr>
        <w:t xml:space="preserve"> </w:t>
      </w:r>
    </w:p>
    <w:p w:rsidR="00FF0C2D" w:rsidRPr="00CA4FD2" w:rsidRDefault="00AB3521" w:rsidP="00AB3521">
      <w:pPr>
        <w:pStyle w:val="af2"/>
        <w:numPr>
          <w:ilvl w:val="0"/>
          <w:numId w:val="32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CA4FD2">
        <w:rPr>
          <w:rFonts w:ascii="Times New Roman" w:hAnsi="Times New Roman"/>
          <w:sz w:val="28"/>
          <w:szCs w:val="28"/>
        </w:rPr>
        <w:t>Приведите примеры конкретно-научных методов</w:t>
      </w:r>
      <w:r w:rsidR="00FF0C2D" w:rsidRPr="00CA4FD2">
        <w:rPr>
          <w:rFonts w:ascii="Times New Roman" w:hAnsi="Times New Roman"/>
          <w:sz w:val="28"/>
          <w:szCs w:val="28"/>
        </w:rPr>
        <w:t>?</w:t>
      </w:r>
    </w:p>
    <w:p w:rsidR="00FF0C2D" w:rsidRPr="00CA4FD2" w:rsidRDefault="00AB3521" w:rsidP="00AB3521">
      <w:pPr>
        <w:pStyle w:val="af2"/>
        <w:numPr>
          <w:ilvl w:val="0"/>
          <w:numId w:val="32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CA4FD2">
        <w:rPr>
          <w:rFonts w:ascii="Times New Roman" w:hAnsi="Times New Roman"/>
          <w:sz w:val="28"/>
          <w:szCs w:val="28"/>
        </w:rPr>
        <w:lastRenderedPageBreak/>
        <w:t>Приведите классификацию всеобщих научных методов</w:t>
      </w:r>
      <w:r w:rsidR="00CA4FD2">
        <w:rPr>
          <w:rFonts w:ascii="Times New Roman" w:hAnsi="Times New Roman"/>
          <w:sz w:val="28"/>
          <w:szCs w:val="28"/>
        </w:rPr>
        <w:t>?</w:t>
      </w:r>
      <w:r w:rsidRPr="00CA4FD2">
        <w:rPr>
          <w:rFonts w:ascii="Times New Roman" w:hAnsi="Times New Roman"/>
          <w:sz w:val="28"/>
          <w:szCs w:val="28"/>
        </w:rPr>
        <w:t xml:space="preserve"> </w:t>
      </w:r>
    </w:p>
    <w:p w:rsidR="00FF0C2D" w:rsidRPr="00CA4FD2" w:rsidRDefault="00AB3521" w:rsidP="00AB3521">
      <w:pPr>
        <w:pStyle w:val="af2"/>
        <w:numPr>
          <w:ilvl w:val="0"/>
          <w:numId w:val="32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CA4FD2">
        <w:rPr>
          <w:rFonts w:ascii="Times New Roman" w:hAnsi="Times New Roman"/>
          <w:sz w:val="28"/>
          <w:szCs w:val="28"/>
        </w:rPr>
        <w:t>Приведите классификацию общенаучных методов</w:t>
      </w:r>
      <w:r w:rsidR="00CA4FD2">
        <w:rPr>
          <w:rFonts w:ascii="Times New Roman" w:hAnsi="Times New Roman"/>
          <w:sz w:val="28"/>
          <w:szCs w:val="28"/>
        </w:rPr>
        <w:t>?</w:t>
      </w:r>
      <w:r w:rsidRPr="00CA4FD2">
        <w:rPr>
          <w:rFonts w:ascii="Times New Roman" w:hAnsi="Times New Roman"/>
          <w:sz w:val="28"/>
          <w:szCs w:val="28"/>
        </w:rPr>
        <w:t xml:space="preserve"> </w:t>
      </w:r>
    </w:p>
    <w:p w:rsidR="00AB3521" w:rsidRPr="00CA4FD2" w:rsidRDefault="00AB3521" w:rsidP="00AB3521">
      <w:pPr>
        <w:pStyle w:val="af2"/>
        <w:numPr>
          <w:ilvl w:val="0"/>
          <w:numId w:val="32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CA4FD2">
        <w:rPr>
          <w:rFonts w:ascii="Times New Roman" w:hAnsi="Times New Roman"/>
          <w:sz w:val="28"/>
          <w:szCs w:val="28"/>
        </w:rPr>
        <w:t>Чем отличается понятие «метод» от понятия «методика»</w:t>
      </w:r>
      <w:r w:rsidR="00FF0C2D" w:rsidRPr="00CA4FD2">
        <w:rPr>
          <w:rFonts w:ascii="Times New Roman" w:hAnsi="Times New Roman"/>
          <w:sz w:val="28"/>
          <w:szCs w:val="28"/>
        </w:rPr>
        <w:t>?</w:t>
      </w:r>
    </w:p>
    <w:p w:rsidR="00FF0C2D" w:rsidRPr="007F40E5" w:rsidRDefault="00FF0C2D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FD2">
        <w:rPr>
          <w:rFonts w:ascii="Times New Roman" w:hAnsi="Times New Roman"/>
          <w:sz w:val="28"/>
          <w:szCs w:val="28"/>
        </w:rPr>
        <w:t xml:space="preserve">Дайте определение </w:t>
      </w:r>
      <w:r w:rsidRPr="007F40E5">
        <w:rPr>
          <w:rFonts w:ascii="Times New Roman" w:hAnsi="Times New Roman"/>
          <w:sz w:val="28"/>
          <w:szCs w:val="28"/>
        </w:rPr>
        <w:t>термину «научное направление»</w:t>
      </w:r>
      <w:r w:rsidR="00CA4FD2" w:rsidRPr="007F40E5">
        <w:rPr>
          <w:rFonts w:ascii="Times New Roman" w:hAnsi="Times New Roman"/>
          <w:sz w:val="28"/>
          <w:szCs w:val="28"/>
        </w:rPr>
        <w:t>?</w:t>
      </w:r>
      <w:r w:rsidRPr="007F40E5">
        <w:rPr>
          <w:rFonts w:ascii="Times New Roman" w:hAnsi="Times New Roman"/>
          <w:sz w:val="28"/>
          <w:szCs w:val="28"/>
        </w:rPr>
        <w:t xml:space="preserve"> </w:t>
      </w:r>
    </w:p>
    <w:p w:rsidR="00FF0C2D" w:rsidRPr="007F40E5" w:rsidRDefault="00FF0C2D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Что является структурными единицами научного направления? </w:t>
      </w:r>
    </w:p>
    <w:p w:rsidR="00FF0C2D" w:rsidRPr="007F40E5" w:rsidRDefault="00FF0C2D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>Перечислите этапы постановки (выбора) проблемы и темы</w:t>
      </w:r>
      <w:r w:rsidR="00CA4FD2" w:rsidRPr="007F40E5">
        <w:rPr>
          <w:rFonts w:ascii="Times New Roman" w:hAnsi="Times New Roman"/>
          <w:sz w:val="28"/>
          <w:szCs w:val="28"/>
        </w:rPr>
        <w:t>?</w:t>
      </w:r>
      <w:r w:rsidRPr="007F40E5">
        <w:rPr>
          <w:rFonts w:ascii="Times New Roman" w:hAnsi="Times New Roman"/>
          <w:sz w:val="28"/>
          <w:szCs w:val="28"/>
        </w:rPr>
        <w:t xml:space="preserve"> </w:t>
      </w:r>
    </w:p>
    <w:p w:rsidR="00131139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>Раскройте понятие науки и научной деятельности?</w:t>
      </w:r>
    </w:p>
    <w:p w:rsidR="00131139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Дайте понятие научной новизны?</w:t>
      </w:r>
    </w:p>
    <w:p w:rsidR="00131139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Охарактеризуйте понятие практической значимости выпускной квалификационной работы?</w:t>
      </w:r>
    </w:p>
    <w:p w:rsidR="00131139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Раскройте понятие системы и системного подхода?</w:t>
      </w:r>
    </w:p>
    <w:p w:rsidR="00131139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Проанализируйте методологию научных исследований в юриспруденции?</w:t>
      </w:r>
    </w:p>
    <w:p w:rsidR="00131139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>Назовите методы сбора данных в научных исследованиях?</w:t>
      </w:r>
    </w:p>
    <w:p w:rsidR="007F40E5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Выявите специальные методы научных исследований в юридической науке</w:t>
      </w:r>
      <w:r w:rsidR="007F40E5" w:rsidRPr="007F40E5">
        <w:rPr>
          <w:rFonts w:ascii="Times New Roman" w:hAnsi="Times New Roman"/>
          <w:sz w:val="28"/>
          <w:szCs w:val="28"/>
        </w:rPr>
        <w:t>?</w:t>
      </w:r>
    </w:p>
    <w:p w:rsidR="007F40E5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Перечислите методы научного познания</w:t>
      </w:r>
      <w:r w:rsidR="007F40E5" w:rsidRPr="007F40E5">
        <w:rPr>
          <w:rFonts w:ascii="Times New Roman" w:hAnsi="Times New Roman"/>
          <w:sz w:val="28"/>
          <w:szCs w:val="28"/>
        </w:rPr>
        <w:t>?</w:t>
      </w:r>
    </w:p>
    <w:p w:rsidR="007F40E5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Оцените значимость планирования и организации исследовательской деятельности при работе над выпускной квалификационной работой</w:t>
      </w:r>
      <w:r w:rsidR="007F40E5" w:rsidRPr="007F40E5">
        <w:rPr>
          <w:rFonts w:ascii="Times New Roman" w:hAnsi="Times New Roman"/>
          <w:sz w:val="28"/>
          <w:szCs w:val="28"/>
        </w:rPr>
        <w:t>?</w:t>
      </w:r>
    </w:p>
    <w:p w:rsidR="007F40E5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</w:t>
      </w:r>
      <w:r w:rsidR="007F40E5" w:rsidRPr="007F40E5">
        <w:rPr>
          <w:rFonts w:ascii="Times New Roman" w:hAnsi="Times New Roman"/>
          <w:sz w:val="28"/>
          <w:szCs w:val="28"/>
        </w:rPr>
        <w:t>Проанализируйте</w:t>
      </w:r>
      <w:r w:rsidRPr="007F40E5">
        <w:rPr>
          <w:rFonts w:ascii="Times New Roman" w:hAnsi="Times New Roman"/>
          <w:sz w:val="28"/>
          <w:szCs w:val="28"/>
        </w:rPr>
        <w:t xml:space="preserve"> библиографический поиск и работу исследователя с литературными источниками</w:t>
      </w:r>
      <w:r w:rsidR="007F40E5" w:rsidRPr="007F40E5">
        <w:rPr>
          <w:rFonts w:ascii="Times New Roman" w:hAnsi="Times New Roman"/>
          <w:sz w:val="28"/>
          <w:szCs w:val="28"/>
        </w:rPr>
        <w:t>?</w:t>
      </w:r>
    </w:p>
    <w:p w:rsidR="007F40E5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Опишите процесс сбора, обработки и анализа эмпирических данных</w:t>
      </w:r>
      <w:r w:rsidR="007F40E5" w:rsidRPr="007F40E5">
        <w:rPr>
          <w:rFonts w:ascii="Times New Roman" w:hAnsi="Times New Roman"/>
          <w:sz w:val="28"/>
          <w:szCs w:val="28"/>
        </w:rPr>
        <w:t>?</w:t>
      </w:r>
    </w:p>
    <w:p w:rsidR="007F40E5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Охарактеризуйте понятие как объект научного исследования в выпускной квалификационной работе</w:t>
      </w:r>
      <w:r w:rsidR="007F40E5" w:rsidRPr="007F40E5">
        <w:rPr>
          <w:rFonts w:ascii="Times New Roman" w:hAnsi="Times New Roman"/>
          <w:sz w:val="28"/>
          <w:szCs w:val="28"/>
        </w:rPr>
        <w:t>?</w:t>
      </w:r>
    </w:p>
    <w:p w:rsidR="007F40E5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Охарактеризуйте библиографическое описание источников и литературы в научных работах</w:t>
      </w:r>
      <w:r w:rsidR="007F40E5" w:rsidRPr="007F40E5">
        <w:rPr>
          <w:rFonts w:ascii="Times New Roman" w:hAnsi="Times New Roman"/>
          <w:sz w:val="28"/>
          <w:szCs w:val="28"/>
        </w:rPr>
        <w:t>?</w:t>
      </w:r>
    </w:p>
    <w:p w:rsidR="00FF0C2D" w:rsidRPr="007F40E5" w:rsidRDefault="00131139" w:rsidP="007F40E5">
      <w:pPr>
        <w:pStyle w:val="af2"/>
        <w:numPr>
          <w:ilvl w:val="0"/>
          <w:numId w:val="3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0E5">
        <w:rPr>
          <w:rFonts w:ascii="Times New Roman" w:hAnsi="Times New Roman"/>
          <w:sz w:val="28"/>
          <w:szCs w:val="28"/>
        </w:rPr>
        <w:t xml:space="preserve"> Раскройте значение библиографических ссылок в научных работах</w:t>
      </w:r>
      <w:r w:rsidR="007F40E5" w:rsidRPr="007F40E5">
        <w:rPr>
          <w:rFonts w:ascii="Times New Roman" w:hAnsi="Times New Roman"/>
          <w:sz w:val="28"/>
          <w:szCs w:val="28"/>
        </w:rPr>
        <w:t>?</w:t>
      </w:r>
    </w:p>
    <w:p w:rsidR="007F40E5" w:rsidRDefault="007F40E5" w:rsidP="007F40E5">
      <w:pPr>
        <w:pStyle w:val="af2"/>
        <w:ind w:left="1080"/>
        <w:rPr>
          <w:b/>
          <w:sz w:val="28"/>
          <w:szCs w:val="28"/>
        </w:rPr>
      </w:pPr>
    </w:p>
    <w:p w:rsidR="007F40E5" w:rsidRPr="007F40E5" w:rsidRDefault="007F40E5" w:rsidP="007F40E5">
      <w:pPr>
        <w:pStyle w:val="af2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7F40E5">
        <w:rPr>
          <w:rFonts w:ascii="Times New Roman" w:hAnsi="Times New Roman"/>
          <w:b/>
          <w:sz w:val="28"/>
          <w:szCs w:val="28"/>
        </w:rPr>
        <w:t>3.2. Примеры индивидуальных заданий</w:t>
      </w:r>
    </w:p>
    <w:p w:rsidR="007F40E5" w:rsidRPr="007F40E5" w:rsidRDefault="007F40E5" w:rsidP="007F40E5">
      <w:pPr>
        <w:tabs>
          <w:tab w:val="left" w:pos="142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7F40E5">
        <w:rPr>
          <w:sz w:val="28"/>
          <w:szCs w:val="28"/>
        </w:rPr>
        <w:t>Руководителем практики от Университета выбирается один из предложенных вариантов индивидуальных заданий или, исходя из темы диссертационного исследования, формирует другое задание.</w:t>
      </w:r>
    </w:p>
    <w:p w:rsidR="007F40E5" w:rsidRDefault="007F40E5" w:rsidP="007F40E5">
      <w:pPr>
        <w:tabs>
          <w:tab w:val="left" w:pos="142"/>
          <w:tab w:val="left" w:pos="1134"/>
          <w:tab w:val="left" w:pos="1418"/>
        </w:tabs>
        <w:ind w:left="720"/>
        <w:jc w:val="both"/>
        <w:rPr>
          <w:sz w:val="28"/>
          <w:szCs w:val="28"/>
        </w:rPr>
      </w:pPr>
    </w:p>
    <w:p w:rsidR="007F40E5" w:rsidRPr="004233F8" w:rsidRDefault="007F40E5" w:rsidP="004233F8">
      <w:pPr>
        <w:tabs>
          <w:tab w:val="left" w:pos="142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4233F8">
        <w:rPr>
          <w:sz w:val="28"/>
          <w:szCs w:val="28"/>
        </w:rPr>
        <w:t xml:space="preserve">Задание № 1. </w:t>
      </w:r>
      <w:r w:rsidR="002D574C" w:rsidRPr="004233F8">
        <w:rPr>
          <w:sz w:val="28"/>
          <w:szCs w:val="28"/>
        </w:rPr>
        <w:t>Составьте обзор научной литературы по теме выпускной квалификационной работы за последние 5 лет.</w:t>
      </w:r>
    </w:p>
    <w:p w:rsidR="002D574C" w:rsidRPr="004233F8" w:rsidRDefault="002D574C" w:rsidP="004233F8">
      <w:pPr>
        <w:tabs>
          <w:tab w:val="left" w:pos="142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2D574C" w:rsidRPr="004233F8" w:rsidRDefault="002D574C" w:rsidP="004233F8">
      <w:pPr>
        <w:suppressAutoHyphens/>
        <w:ind w:firstLine="709"/>
        <w:jc w:val="both"/>
        <w:rPr>
          <w:sz w:val="28"/>
          <w:szCs w:val="28"/>
        </w:rPr>
      </w:pPr>
      <w:r w:rsidRPr="004233F8">
        <w:rPr>
          <w:sz w:val="28"/>
          <w:szCs w:val="28"/>
        </w:rPr>
        <w:lastRenderedPageBreak/>
        <w:t xml:space="preserve">Задание № 2. Подготовьте лекционный материал по </w:t>
      </w:r>
      <w:r w:rsidR="004233F8">
        <w:rPr>
          <w:sz w:val="28"/>
          <w:szCs w:val="28"/>
        </w:rPr>
        <w:t>любому вопросу в рамках тематики выпускной квалификационной работы</w:t>
      </w:r>
      <w:r w:rsidRPr="004233F8">
        <w:rPr>
          <w:sz w:val="28"/>
          <w:szCs w:val="28"/>
        </w:rPr>
        <w:t xml:space="preserve">. </w:t>
      </w:r>
    </w:p>
    <w:p w:rsidR="002D574C" w:rsidRPr="004233F8" w:rsidRDefault="002D574C" w:rsidP="004233F8">
      <w:pPr>
        <w:suppressAutoHyphens/>
        <w:ind w:firstLine="709"/>
        <w:jc w:val="both"/>
        <w:rPr>
          <w:b/>
          <w:sz w:val="28"/>
          <w:szCs w:val="28"/>
        </w:rPr>
      </w:pPr>
      <w:r w:rsidRPr="004233F8">
        <w:rPr>
          <w:sz w:val="28"/>
          <w:szCs w:val="28"/>
        </w:rPr>
        <w:t xml:space="preserve">Лекция должна быть выполнена в объеме не менее 20 страниц. Основной текст должен быть набран 1,5 интервалом, 14 шрифтом </w:t>
      </w:r>
      <w:r w:rsidRPr="004233F8">
        <w:rPr>
          <w:sz w:val="28"/>
          <w:szCs w:val="28"/>
          <w:lang w:val="en-US"/>
        </w:rPr>
        <w:t>Times</w:t>
      </w:r>
      <w:r w:rsidRPr="004233F8">
        <w:rPr>
          <w:sz w:val="28"/>
          <w:szCs w:val="28"/>
        </w:rPr>
        <w:t xml:space="preserve"> </w:t>
      </w:r>
      <w:r w:rsidRPr="004233F8">
        <w:rPr>
          <w:sz w:val="28"/>
          <w:szCs w:val="28"/>
          <w:lang w:val="en-US"/>
        </w:rPr>
        <w:t>New</w:t>
      </w:r>
      <w:r w:rsidRPr="004233F8">
        <w:rPr>
          <w:sz w:val="28"/>
          <w:szCs w:val="28"/>
        </w:rPr>
        <w:t xml:space="preserve"> </w:t>
      </w:r>
      <w:r w:rsidRPr="004233F8">
        <w:rPr>
          <w:sz w:val="28"/>
          <w:szCs w:val="28"/>
          <w:lang w:val="en-US"/>
        </w:rPr>
        <w:t>Roman</w:t>
      </w:r>
      <w:r w:rsidRPr="004233F8">
        <w:rPr>
          <w:sz w:val="28"/>
          <w:szCs w:val="28"/>
        </w:rPr>
        <w:t xml:space="preserve"> в текстовом редакторе MS Word. Параметры страницы: сверху – 1,5, слева - 2,5, снизу - 1,5, справа - 1,5. Обязательно укажите тему лекции и ее план. Переносы автоматические. Выравнивание текста - по ширине страницы. Сноски оформляются постранично, с указанием источника и используемой страницы либо нормативного акта, на которые ссылается автор. В конце лекции указывается библиографический список,</w:t>
      </w:r>
      <w:r w:rsidRPr="004233F8">
        <w:rPr>
          <w:iCs/>
          <w:sz w:val="28"/>
          <w:szCs w:val="28"/>
          <w:lang w:eastAsia="ar-SA"/>
        </w:rPr>
        <w:t xml:space="preserve"> который оформляется по ГОСТ Р 7.0.5.-2008.</w:t>
      </w:r>
    </w:p>
    <w:p w:rsidR="002D574C" w:rsidRPr="004233F8" w:rsidRDefault="002D574C" w:rsidP="004233F8">
      <w:pPr>
        <w:tabs>
          <w:tab w:val="left" w:pos="142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2D574C" w:rsidRDefault="002D574C" w:rsidP="004233F8">
      <w:pPr>
        <w:pStyle w:val="a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3F8">
        <w:rPr>
          <w:rFonts w:ascii="Times New Roman" w:hAnsi="Times New Roman"/>
          <w:sz w:val="28"/>
          <w:szCs w:val="28"/>
        </w:rPr>
        <w:t>Задание № 3. Сформулируйте 5 актуальных тем научных докладов (статей) по теме выпускной квалификационной работы.</w:t>
      </w:r>
    </w:p>
    <w:p w:rsidR="004233F8" w:rsidRDefault="004233F8" w:rsidP="004233F8">
      <w:pPr>
        <w:pStyle w:val="a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233F8" w:rsidRDefault="004233F8" w:rsidP="004233F8">
      <w:pPr>
        <w:pStyle w:val="a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№4.  Подготовьте рецензию на монографическую работу (диссертационное исследование) </w:t>
      </w:r>
      <w:r w:rsidRPr="004233F8">
        <w:rPr>
          <w:rFonts w:ascii="Times New Roman" w:hAnsi="Times New Roman"/>
          <w:sz w:val="28"/>
          <w:szCs w:val="28"/>
        </w:rPr>
        <w:t>по теме выпускной квалификационной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4233F8" w:rsidRDefault="004233F8" w:rsidP="004233F8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Рецензия должна быть выполнена в объеме не менее 4 страниц. Основной текст должен быть набран 1,5 интервалом, 14 шрифтом </w:t>
      </w:r>
      <w:r>
        <w:rPr>
          <w:sz w:val="28"/>
          <w:szCs w:val="28"/>
          <w:lang w:val="en-US"/>
        </w:rPr>
        <w:t>Times</w:t>
      </w:r>
      <w:r w:rsidRPr="004233F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4233F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4233F8">
        <w:rPr>
          <w:sz w:val="28"/>
          <w:szCs w:val="28"/>
        </w:rPr>
        <w:t xml:space="preserve"> </w:t>
      </w:r>
      <w:r>
        <w:rPr>
          <w:sz w:val="28"/>
          <w:szCs w:val="28"/>
        </w:rPr>
        <w:t>в текстовом редакторе MS Word. Параметры страницы: сверху – 1,5, слева - 2,5, снизу - 1,5, справа - 1,5. Переносы автоматические. Выравнивание текста - по ширине страницы.</w:t>
      </w:r>
    </w:p>
    <w:p w:rsidR="004233F8" w:rsidRDefault="004233F8" w:rsidP="002D574C">
      <w:pPr>
        <w:pStyle w:val="af2"/>
        <w:tabs>
          <w:tab w:val="left" w:pos="851"/>
        </w:tabs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233F8" w:rsidRPr="004233F8" w:rsidRDefault="004233F8" w:rsidP="002D574C">
      <w:pPr>
        <w:pStyle w:val="af2"/>
        <w:tabs>
          <w:tab w:val="left" w:pos="851"/>
        </w:tabs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№5. </w:t>
      </w:r>
      <w:r w:rsidRPr="004233F8">
        <w:rPr>
          <w:rFonts w:ascii="Times New Roman" w:hAnsi="Times New Roman"/>
          <w:sz w:val="28"/>
          <w:szCs w:val="28"/>
        </w:rPr>
        <w:t xml:space="preserve">Составьте обзор </w:t>
      </w:r>
      <w:r>
        <w:rPr>
          <w:rFonts w:ascii="Times New Roman" w:hAnsi="Times New Roman"/>
          <w:sz w:val="28"/>
          <w:szCs w:val="28"/>
        </w:rPr>
        <w:t>судебной практики</w:t>
      </w:r>
      <w:r w:rsidRPr="004233F8">
        <w:rPr>
          <w:rFonts w:ascii="Times New Roman" w:hAnsi="Times New Roman"/>
          <w:sz w:val="28"/>
          <w:szCs w:val="28"/>
        </w:rPr>
        <w:t xml:space="preserve"> по теме выпускной квалификационной работы за последние 5 лет</w:t>
      </w:r>
      <w:r w:rsidR="005D34B3">
        <w:rPr>
          <w:rFonts w:ascii="Times New Roman" w:hAnsi="Times New Roman"/>
          <w:sz w:val="28"/>
          <w:szCs w:val="28"/>
        </w:rPr>
        <w:t>.</w:t>
      </w:r>
    </w:p>
    <w:p w:rsidR="003A37F6" w:rsidRPr="002423A0" w:rsidRDefault="003A37F6" w:rsidP="002423A0">
      <w:pPr>
        <w:rPr>
          <w:rFonts w:eastAsia="Calibri"/>
          <w:b/>
          <w:sz w:val="28"/>
          <w:szCs w:val="28"/>
          <w:lang w:eastAsia="en-US"/>
        </w:rPr>
      </w:pPr>
    </w:p>
    <w:p w:rsidR="00256C22" w:rsidRPr="005950D9" w:rsidRDefault="00256C22" w:rsidP="0030712B">
      <w:pPr>
        <w:pStyle w:val="1"/>
      </w:pPr>
      <w:bookmarkStart w:id="13" w:name="_Toc52384160"/>
      <w:r w:rsidRPr="005950D9">
        <w:t>3.</w:t>
      </w:r>
      <w:r w:rsidR="005D34B3">
        <w:t>3</w:t>
      </w:r>
      <w:r w:rsidRPr="005950D9">
        <w:t>. Описание показателей и критериев оценивания компетенций на различных этапах их формирования, описание шкал</w:t>
      </w:r>
      <w:bookmarkEnd w:id="13"/>
      <w:r w:rsidRPr="005950D9">
        <w:t xml:space="preserve"> </w:t>
      </w:r>
    </w:p>
    <w:p w:rsidR="00256C22" w:rsidRPr="005950D9" w:rsidRDefault="00256C22" w:rsidP="0030712B">
      <w:pPr>
        <w:pStyle w:val="1"/>
      </w:pPr>
      <w:bookmarkStart w:id="14" w:name="_Toc52384161"/>
      <w:r w:rsidRPr="005950D9">
        <w:t>оценивания</w:t>
      </w:r>
      <w:bookmarkEnd w:id="14"/>
    </w:p>
    <w:p w:rsidR="00256C22" w:rsidRPr="005950D9" w:rsidRDefault="00256C22" w:rsidP="002423A0"/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842"/>
        <w:gridCol w:w="1560"/>
        <w:gridCol w:w="2835"/>
        <w:gridCol w:w="1955"/>
      </w:tblGrid>
      <w:tr w:rsidR="00256C22" w:rsidRPr="005950D9" w:rsidTr="00256C22">
        <w:trPr>
          <w:cantSplit/>
          <w:trHeight w:val="1731"/>
          <w:jc w:val="center"/>
        </w:trPr>
        <w:tc>
          <w:tcPr>
            <w:tcW w:w="988" w:type="dxa"/>
            <w:shd w:val="clear" w:color="auto" w:fill="auto"/>
            <w:textDirection w:val="btLr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  <w:bCs/>
                <w:snapToGrid w:val="0"/>
              </w:rPr>
            </w:pPr>
            <w:r w:rsidRPr="005950D9">
              <w:rPr>
                <w:b/>
                <w:bCs/>
                <w:snapToGrid w:val="0"/>
              </w:rPr>
              <w:t xml:space="preserve">Код 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  <w:highlight w:val="yellow"/>
              </w:rPr>
            </w:pPr>
            <w:r w:rsidRPr="005950D9">
              <w:rPr>
                <w:b/>
                <w:bCs/>
                <w:snapToGrid w:val="0"/>
              </w:rPr>
              <w:t>компетенции</w:t>
            </w:r>
          </w:p>
        </w:tc>
        <w:tc>
          <w:tcPr>
            <w:tcW w:w="1842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 xml:space="preserve">Этапы 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формирования компетенции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Показатели оценивания компетенций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Критерии оценивания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 xml:space="preserve">Шкала 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оценивания</w:t>
            </w:r>
          </w:p>
        </w:tc>
      </w:tr>
      <w:tr w:rsidR="00256C22" w:rsidRPr="005950D9" w:rsidTr="00256C22">
        <w:trPr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256C22" w:rsidRPr="005950D9" w:rsidRDefault="0003743E" w:rsidP="005950D9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ОК</w:t>
            </w:r>
            <w:r w:rsidR="001329D1" w:rsidRPr="005950D9">
              <w:rPr>
                <w:rFonts w:eastAsia="Arial Unicode MS"/>
                <w:b/>
              </w:rPr>
              <w:t>-</w:t>
            </w:r>
            <w:r>
              <w:rPr>
                <w:rFonts w:eastAsia="Arial Unicode MS"/>
                <w:b/>
              </w:rPr>
              <w:t>5</w:t>
            </w:r>
          </w:p>
          <w:p w:rsidR="001329D1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</w:t>
            </w:r>
            <w:r w:rsidR="0003743E">
              <w:rPr>
                <w:rFonts w:eastAsia="Arial Unicode MS"/>
                <w:b/>
              </w:rPr>
              <w:t>10</w:t>
            </w:r>
          </w:p>
          <w:p w:rsidR="001329D1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</w:t>
            </w:r>
            <w:r w:rsidR="0003743E">
              <w:rPr>
                <w:rFonts w:eastAsia="Arial Unicode MS"/>
                <w:b/>
              </w:rPr>
              <w:t>11</w:t>
            </w:r>
          </w:p>
          <w:p w:rsidR="001329D1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</w:t>
            </w:r>
            <w:r w:rsidR="0003743E">
              <w:rPr>
                <w:rFonts w:eastAsia="Arial Unicode MS"/>
                <w:b/>
              </w:rPr>
              <w:t>14</w:t>
            </w:r>
          </w:p>
          <w:p w:rsidR="001329D1" w:rsidRPr="005950D9" w:rsidRDefault="001329D1" w:rsidP="005950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256C22" w:rsidRPr="005950D9" w:rsidRDefault="00256C22" w:rsidP="005950D9">
            <w:pPr>
              <w:jc w:val="center"/>
            </w:pPr>
            <w:r w:rsidRPr="005950D9">
              <w:t xml:space="preserve">1. Этап </w:t>
            </w:r>
          </w:p>
          <w:p w:rsidR="00256C22" w:rsidRPr="005950D9" w:rsidRDefault="00256C22" w:rsidP="005950D9">
            <w:pPr>
              <w:jc w:val="center"/>
              <w:rPr>
                <w:b/>
                <w:bCs/>
              </w:rPr>
            </w:pPr>
            <w:r w:rsidRPr="005950D9">
              <w:t>(начальный)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1. Ответ на вопросы в рецензии.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2. Ответ на дополнительный вопрос.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3. Выполнение индивидуаль</w:t>
            </w:r>
            <w:r w:rsidRPr="005950D9">
              <w:lastRenderedPageBreak/>
              <w:t>ного 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lastRenderedPageBreak/>
              <w:t xml:space="preserve">Обучаемый 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</w:t>
            </w:r>
            <w:r w:rsidRPr="005950D9">
              <w:lastRenderedPageBreak/>
              <w:t>неточностей и несущественных ошибок в освещении отдельных положений при наводящих вопросах преподавателя; недостаточно полное владение основной 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lastRenderedPageBreak/>
              <w:t>Зачтено /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удовлетворительный уровень освоения компетенция</w:t>
            </w:r>
          </w:p>
        </w:tc>
      </w:tr>
      <w:tr w:rsidR="00256C22" w:rsidRPr="005950D9" w:rsidTr="00256C22">
        <w:trPr>
          <w:jc w:val="center"/>
        </w:trPr>
        <w:tc>
          <w:tcPr>
            <w:tcW w:w="988" w:type="dxa"/>
            <w:vMerge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56C22" w:rsidRPr="005950D9" w:rsidRDefault="00256C22" w:rsidP="005950D9">
            <w:pPr>
              <w:jc w:val="center"/>
            </w:pPr>
            <w:r w:rsidRPr="005950D9">
              <w:t xml:space="preserve">2. Этап </w:t>
            </w:r>
          </w:p>
          <w:p w:rsidR="00256C22" w:rsidRPr="005950D9" w:rsidRDefault="00256C22" w:rsidP="005950D9">
            <w:pPr>
              <w:jc w:val="center"/>
            </w:pPr>
            <w:r w:rsidRPr="005950D9">
              <w:t>(продуктивно-деятельностный)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1. Ответ на вопросы в рецензии.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2. Ответ на дополнительный вопрос.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3. Выполнение индивидуального 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Обучаемый 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отличаются обобщенностью и инициативностью.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Зачтено / средний уровень освоения компетенции</w:t>
            </w:r>
          </w:p>
        </w:tc>
      </w:tr>
      <w:tr w:rsidR="00256C22" w:rsidRPr="005950D9" w:rsidTr="00256C22">
        <w:trPr>
          <w:jc w:val="center"/>
        </w:trPr>
        <w:tc>
          <w:tcPr>
            <w:tcW w:w="988" w:type="dxa"/>
            <w:vMerge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256C22" w:rsidRPr="005950D9" w:rsidRDefault="00256C22" w:rsidP="005950D9">
            <w:pPr>
              <w:jc w:val="center"/>
            </w:pPr>
            <w:r w:rsidRPr="005950D9">
              <w:t xml:space="preserve">3. Этап </w:t>
            </w:r>
          </w:p>
          <w:p w:rsidR="00256C22" w:rsidRPr="005950D9" w:rsidRDefault="00256C22" w:rsidP="005950D9">
            <w:pPr>
              <w:jc w:val="center"/>
            </w:pPr>
            <w:r w:rsidRPr="005950D9">
              <w:t>(практико-ориентированный)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1. Ответ на вопросы в рецензии.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2. Ответ на дополнительный вопрос.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3. Выполнение индивидуального 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 xml:space="preserve">Обучаемый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</w:t>
            </w:r>
            <w:r w:rsidRPr="005950D9">
              <w:lastRenderedPageBreak/>
              <w:t>литературой, 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lastRenderedPageBreak/>
              <w:t>Зачтено / высокий уровень освоения компетенции</w:t>
            </w:r>
          </w:p>
        </w:tc>
      </w:tr>
    </w:tbl>
    <w:p w:rsidR="00256C22" w:rsidRPr="005950D9" w:rsidRDefault="00256C22" w:rsidP="005950D9">
      <w:pPr>
        <w:pStyle w:val="af8"/>
        <w:spacing w:before="0" w:line="240" w:lineRule="auto"/>
        <w:ind w:firstLine="720"/>
        <w:jc w:val="both"/>
      </w:pPr>
    </w:p>
    <w:p w:rsidR="00256C22" w:rsidRPr="005950D9" w:rsidRDefault="00256C22" w:rsidP="005950D9">
      <w:pPr>
        <w:tabs>
          <w:tab w:val="left" w:pos="9214"/>
        </w:tabs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>Перечень критериев для оценки учебных достижений обучающегося</w:t>
      </w:r>
    </w:p>
    <w:p w:rsidR="00256C22" w:rsidRPr="005950D9" w:rsidRDefault="00256C22" w:rsidP="005950D9">
      <w:pPr>
        <w:tabs>
          <w:tab w:val="left" w:pos="9214"/>
        </w:tabs>
        <w:jc w:val="center"/>
        <w:rPr>
          <w:b/>
          <w:color w:val="000000"/>
          <w:spacing w:val="-2"/>
          <w:sz w:val="28"/>
          <w:szCs w:val="28"/>
        </w:rPr>
      </w:pPr>
      <w:r w:rsidRPr="005950D9">
        <w:rPr>
          <w:b/>
          <w:color w:val="000000"/>
          <w:spacing w:val="-2"/>
          <w:sz w:val="28"/>
          <w:szCs w:val="28"/>
        </w:rPr>
        <w:t>при проведении промежуточной аттестации (зачет с оценкой):</w:t>
      </w:r>
    </w:p>
    <w:p w:rsidR="00256C22" w:rsidRPr="005950D9" w:rsidRDefault="00256C22" w:rsidP="005950D9">
      <w:pPr>
        <w:tabs>
          <w:tab w:val="left" w:pos="9214"/>
        </w:tabs>
        <w:jc w:val="center"/>
        <w:rPr>
          <w:rFonts w:eastAsia="Calibri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6"/>
        <w:gridCol w:w="2474"/>
      </w:tblGrid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center"/>
            </w:pPr>
            <w:r w:rsidRPr="005950D9">
              <w:rPr>
                <w:b/>
                <w:color w:val="000000"/>
                <w:spacing w:val="-2"/>
                <w:shd w:val="clear" w:color="auto" w:fill="FFFFFF"/>
              </w:rPr>
              <w:t>Критерий оценки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Оценка</w:t>
            </w: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  <w:rPr>
                <w:rFonts w:eastAsia="Calibri"/>
                <w:spacing w:val="-2"/>
              </w:rPr>
            </w:pPr>
            <w:r w:rsidRPr="005950D9">
              <w:rPr>
                <w:rFonts w:eastAsia="Calibri"/>
                <w:spacing w:val="-2"/>
              </w:rPr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Обучающийся не владеет основными терминами и определениями, не может ответить на вопросы.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Неудовлетворительно</w:t>
            </w:r>
          </w:p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</w:pPr>
            <w:r w:rsidRPr="005950D9">
              <w:t>Обучающийся 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 полное владение основной 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Удовлетворительно</w:t>
            </w:r>
          </w:p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</w:rPr>
            </w:pPr>
            <w:r w:rsidRPr="005950D9">
              <w:rPr>
                <w:color w:val="000000"/>
                <w:spacing w:val="-2"/>
                <w:shd w:val="clear" w:color="auto" w:fill="FFFFFF"/>
              </w:rPr>
              <w:t>Обучающийся 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отличаются обобщенностью и инициативностью.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Хорошо</w:t>
            </w: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</w:rPr>
            </w:pPr>
            <w:r w:rsidRPr="005950D9">
              <w:rPr>
                <w:color w:val="000000"/>
                <w:spacing w:val="-2"/>
                <w:shd w:val="clear" w:color="auto" w:fill="FFFFFF"/>
              </w:rPr>
              <w:t xml:space="preserve">Обучающийся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литературой, рекомендованной учебной программой. Учебные действия и </w:t>
            </w:r>
            <w:r w:rsidRPr="005950D9">
              <w:rPr>
                <w:color w:val="000000"/>
                <w:spacing w:val="-2"/>
                <w:shd w:val="clear" w:color="auto" w:fill="FFFFFF"/>
              </w:rPr>
              <w:lastRenderedPageBreak/>
              <w:t>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lastRenderedPageBreak/>
              <w:t>Отлично</w:t>
            </w:r>
          </w:p>
        </w:tc>
      </w:tr>
    </w:tbl>
    <w:p w:rsidR="00256C22" w:rsidRPr="005950D9" w:rsidRDefault="00256C22" w:rsidP="005950D9">
      <w:pPr>
        <w:pStyle w:val="af8"/>
        <w:spacing w:before="0" w:line="240" w:lineRule="auto"/>
        <w:ind w:firstLine="720"/>
        <w:jc w:val="both"/>
      </w:pPr>
    </w:p>
    <w:p w:rsidR="002C0B57" w:rsidRDefault="002C0B57" w:rsidP="005950D9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2D11EC" w:rsidRDefault="002D11EC" w:rsidP="005950D9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2D11EC" w:rsidRDefault="002D11EC" w:rsidP="005950D9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2D11EC" w:rsidRDefault="002D11EC" w:rsidP="005950D9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256C22" w:rsidRPr="005950D9" w:rsidRDefault="00256C22" w:rsidP="005950D9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</w:rPr>
      </w:pPr>
      <w:r w:rsidRPr="005950D9">
        <w:rPr>
          <w:rFonts w:eastAsia="Calibri"/>
          <w:b/>
          <w:sz w:val="28"/>
          <w:szCs w:val="28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при проведении промежуточного контроля </w:t>
      </w:r>
    </w:p>
    <w:p w:rsidR="00256C22" w:rsidRPr="005950D9" w:rsidRDefault="00256C22" w:rsidP="005950D9">
      <w:pPr>
        <w:tabs>
          <w:tab w:val="left" w:pos="1134"/>
        </w:tabs>
        <w:ind w:firstLine="567"/>
        <w:jc w:val="both"/>
        <w:rPr>
          <w:rFonts w:eastAsia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2694"/>
        <w:gridCol w:w="2125"/>
      </w:tblGrid>
      <w:tr w:rsidR="00256C22" w:rsidRPr="005950D9" w:rsidTr="00256C22">
        <w:tc>
          <w:tcPr>
            <w:tcW w:w="2093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5950D9">
              <w:rPr>
                <w:rFonts w:eastAsia="Calibri"/>
                <w:b/>
                <w:bCs/>
              </w:rPr>
              <w:t>Этапы</w:t>
            </w:r>
          </w:p>
        </w:tc>
        <w:tc>
          <w:tcPr>
            <w:tcW w:w="2268" w:type="dxa"/>
            <w:shd w:val="clear" w:color="auto" w:fill="auto"/>
          </w:tcPr>
          <w:p w:rsidR="00256C22" w:rsidRPr="005950D9" w:rsidRDefault="00256C22" w:rsidP="005950D9">
            <w:pPr>
              <w:ind w:firstLine="18"/>
              <w:contextualSpacing/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  <w:bCs/>
              </w:rPr>
              <w:t>Процедура проведения</w:t>
            </w:r>
          </w:p>
        </w:tc>
        <w:tc>
          <w:tcPr>
            <w:tcW w:w="2694" w:type="dxa"/>
            <w:shd w:val="clear" w:color="auto" w:fill="auto"/>
          </w:tcPr>
          <w:p w:rsidR="00256C22" w:rsidRPr="005950D9" w:rsidRDefault="00256C22" w:rsidP="005950D9">
            <w:pPr>
              <w:ind w:firstLine="36"/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  <w:bCs/>
              </w:rPr>
              <w:t>Шкала оценивания и критерии оценки по содержанию и качеству</w:t>
            </w:r>
          </w:p>
        </w:tc>
        <w:tc>
          <w:tcPr>
            <w:tcW w:w="2125" w:type="dxa"/>
            <w:shd w:val="clear" w:color="auto" w:fill="auto"/>
          </w:tcPr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  <w:bCs/>
              </w:rPr>
              <w:t>Оценка знаний, умений, навыков / Методические материалы</w:t>
            </w:r>
          </w:p>
        </w:tc>
      </w:tr>
      <w:tr w:rsidR="00256C22" w:rsidRPr="005950D9" w:rsidTr="00256C22">
        <w:tc>
          <w:tcPr>
            <w:tcW w:w="9180" w:type="dxa"/>
            <w:gridSpan w:val="4"/>
            <w:shd w:val="clear" w:color="auto" w:fill="auto"/>
          </w:tcPr>
          <w:p w:rsidR="00256C22" w:rsidRPr="005950D9" w:rsidRDefault="00256C22" w:rsidP="005950D9">
            <w:pPr>
              <w:jc w:val="center"/>
              <w:rPr>
                <w:rFonts w:eastAsia="Calibri"/>
                <w:b/>
                <w:i/>
              </w:rPr>
            </w:pPr>
            <w:r w:rsidRPr="005950D9">
              <w:rPr>
                <w:rFonts w:eastAsia="Calibri"/>
                <w:b/>
              </w:rPr>
              <w:t>Зачет</w:t>
            </w:r>
          </w:p>
        </w:tc>
      </w:tr>
      <w:tr w:rsidR="00256C22" w:rsidRPr="005950D9" w:rsidTr="00256C22">
        <w:tc>
          <w:tcPr>
            <w:tcW w:w="2093" w:type="dxa"/>
            <w:shd w:val="clear" w:color="auto" w:fill="auto"/>
          </w:tcPr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Этап 1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(этап начальный)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Этап  2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 xml:space="preserve">(этап 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продуктивно-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</w:rPr>
              <w:t>деятельностный)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Этап 3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 xml:space="preserve">(этап 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</w:rPr>
              <w:t>практико-ориентированный)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Промежуточной аттестацией является зачет с оценкой, проводимый в устной форме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При прохождении промежуточной аттестации в форме зачета с оценкой обучающийся отвечает на вопросы в рецензии, отвечает на дополнительные вопросы.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Преподаватель должен определить обучающемуся вопросы в рецензии.</w:t>
            </w:r>
          </w:p>
        </w:tc>
        <w:tc>
          <w:tcPr>
            <w:tcW w:w="2694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По результатам промежуточной аттестации в форме зачета с оценкой обучающийся получает оценку: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1. Зачтено</w:t>
            </w:r>
          </w:p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</w:pPr>
            <w:r w:rsidRPr="005950D9">
              <w:t>Выставляется в случае: обучающимся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t xml:space="preserve">подготовлены и своевременно в соответствии с установленными требованиями представлены характеристика и отчётные материалы о прохождении практики. Дневник заполнен, отражены все дни прохождения практики, текст выполнен самостоятельно, отсутствуют заимствования. Выполнено индивидуальное задание на практику. На защите обучающийся свободно </w:t>
            </w:r>
            <w:r w:rsidRPr="005950D9">
              <w:lastRenderedPageBreak/>
              <w:t>беседует с преподавателем по тематике предложенных вопросов.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2. Не зачтено</w:t>
            </w:r>
          </w:p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rPr>
                <w:rFonts w:eastAsia="Calibri"/>
                <w:spacing w:val="-2"/>
              </w:rPr>
            </w:pPr>
            <w:r w:rsidRPr="005950D9">
              <w:rPr>
                <w:rFonts w:eastAsia="Calibri"/>
                <w:spacing w:val="-2"/>
              </w:rPr>
              <w:t>Выставляется в случае:</w:t>
            </w:r>
          </w:p>
          <w:p w:rsidR="00256C22" w:rsidRPr="005950D9" w:rsidRDefault="00256C22" w:rsidP="005950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950D9">
              <w:rPr>
                <w:rFonts w:ascii="Times New Roman" w:hAnsi="Times New Roman"/>
              </w:rPr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Обучающийся не владеет основными терминами и определениями, не может ответить на контрольные вопросы.</w:t>
            </w:r>
          </w:p>
        </w:tc>
        <w:tc>
          <w:tcPr>
            <w:tcW w:w="2125" w:type="dxa"/>
            <w:shd w:val="clear" w:color="auto" w:fill="auto"/>
          </w:tcPr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lastRenderedPageBreak/>
              <w:t>Знать.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Приобретение обучающимися предметных знаний и умений, необходимых для выполнения конкретных профессиональных действий и задач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Уметь.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Способность и готовность применять предметные знания и умения в практическом плане, использовать имеющиеся знания и умения для решения стандартных профессиональных задач и практических заданий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Владеть.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lastRenderedPageBreak/>
              <w:t>Актуализация компетенции в новых и нестандартных ситуациях, оценка эффективности и качества имеющихся знаний, умений и навыков и выбор наиболее эффективных, формирование мотивации к саморазвитию и самообразованию</w:t>
            </w:r>
          </w:p>
        </w:tc>
      </w:tr>
    </w:tbl>
    <w:p w:rsidR="00256C22" w:rsidRPr="005950D9" w:rsidRDefault="00256C22" w:rsidP="005950D9">
      <w:pPr>
        <w:tabs>
          <w:tab w:val="left" w:pos="1134"/>
        </w:tabs>
        <w:ind w:firstLine="567"/>
        <w:jc w:val="both"/>
        <w:rPr>
          <w:rFonts w:eastAsia="Calibri"/>
        </w:rPr>
      </w:pPr>
    </w:p>
    <w:p w:rsidR="00256C22" w:rsidRPr="005950D9" w:rsidRDefault="00256C22" w:rsidP="005950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b/>
          <w:sz w:val="28"/>
          <w:szCs w:val="28"/>
        </w:rPr>
        <w:t>Устный зачет с оценкой</w:t>
      </w:r>
      <w:r w:rsidRPr="005950D9">
        <w:rPr>
          <w:sz w:val="28"/>
          <w:szCs w:val="28"/>
        </w:rPr>
        <w:t xml:space="preserve"> — форма промежуточной аттестации, на котором обучающиеся отвечают на вопросы устно. Экзаменатор задает обучающемуся дополнительные вопросы с учетом места прохождения практики.</w:t>
      </w:r>
    </w:p>
    <w:p w:rsidR="00256C22" w:rsidRPr="005950D9" w:rsidRDefault="00256C22" w:rsidP="005950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При прохождении промежуточной аттестации в форме зачета</w:t>
      </w:r>
      <w:r w:rsidR="0003743E">
        <w:rPr>
          <w:sz w:val="28"/>
          <w:szCs w:val="28"/>
        </w:rPr>
        <w:t xml:space="preserve"> </w:t>
      </w:r>
      <w:r w:rsidRPr="005950D9">
        <w:rPr>
          <w:sz w:val="28"/>
          <w:szCs w:val="28"/>
        </w:rPr>
        <w:t>с оценкой обучающийся отвечает на вопросы в рецензии, при необходимости – на дополнительные вопросы.</w:t>
      </w:r>
    </w:p>
    <w:p w:rsidR="006B5886" w:rsidRPr="005950D9" w:rsidRDefault="006B5886" w:rsidP="005950D9">
      <w:pPr>
        <w:widowControl w:val="0"/>
        <w:autoSpaceDE w:val="0"/>
        <w:autoSpaceDN w:val="0"/>
        <w:adjustRightInd w:val="0"/>
        <w:ind w:firstLine="708"/>
        <w:jc w:val="both"/>
        <w:rPr>
          <w:rFonts w:eastAsia="Courier New"/>
          <w:color w:val="000000"/>
          <w:lang w:eastAsia="en-US"/>
        </w:rPr>
      </w:pPr>
    </w:p>
    <w:p w:rsidR="00206C59" w:rsidRDefault="00E22145" w:rsidP="0030712B">
      <w:pPr>
        <w:pStyle w:val="1"/>
      </w:pPr>
      <w:bookmarkStart w:id="15" w:name="_Toc52384162"/>
      <w:r w:rsidRPr="005950D9">
        <w:rPr>
          <w:lang w:val="en-US"/>
        </w:rPr>
        <w:t>IV</w:t>
      </w:r>
      <w:r w:rsidR="00806537" w:rsidRPr="005950D9">
        <w:t xml:space="preserve">. </w:t>
      </w:r>
      <w:r w:rsidR="009C4F7E" w:rsidRPr="005950D9">
        <w:t>УЧЕБНО-МЕТОДИЧЕСКОЕ ОБЕСПЕЧЕНИЕ</w:t>
      </w:r>
      <w:bookmarkEnd w:id="15"/>
    </w:p>
    <w:p w:rsidR="004764B5" w:rsidRPr="004764B5" w:rsidRDefault="004764B5" w:rsidP="004764B5"/>
    <w:p w:rsidR="0003743E" w:rsidRDefault="0003743E" w:rsidP="000374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3743E">
        <w:rPr>
          <w:b/>
          <w:sz w:val="28"/>
          <w:szCs w:val="28"/>
        </w:rPr>
        <w:t>.1. Основная литература</w:t>
      </w:r>
    </w:p>
    <w:p w:rsidR="002D11EC" w:rsidRPr="0003743E" w:rsidRDefault="002D11EC" w:rsidP="000374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1EC" w:rsidRPr="002D11EC" w:rsidRDefault="002D11EC" w:rsidP="002D11EC">
      <w:pPr>
        <w:pStyle w:val="af2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97"/>
        <w:jc w:val="both"/>
        <w:rPr>
          <w:rStyle w:val="aa"/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2D11EC">
        <w:rPr>
          <w:rFonts w:ascii="Times New Roman" w:hAnsi="Times New Roman"/>
          <w:iCs/>
          <w:sz w:val="28"/>
          <w:szCs w:val="28"/>
          <w:shd w:val="clear" w:color="auto" w:fill="FFFFFF"/>
        </w:rPr>
        <w:t>Дрещинский, В. А. </w:t>
      </w:r>
      <w:r w:rsidRPr="002D11E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D11EC">
        <w:rPr>
          <w:rFonts w:ascii="Times New Roman" w:hAnsi="Times New Roman"/>
          <w:sz w:val="28"/>
          <w:szCs w:val="28"/>
          <w:shd w:val="clear" w:color="auto" w:fill="FFFFFF"/>
        </w:rPr>
        <w:t>Методология научных исследований : учебник для вузов / В. А. Дрещинский. — 2-е изд., перераб. и доп. — Москва : Издательство Юрайт, 2020. — 274 с. — (Высшее образование). — ISBN 978-5-534-07187-0. — Текст : электронный // ЭБС Юрайт [сайт]. — URL:</w:t>
      </w:r>
      <w:r w:rsidRPr="002D11E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tgtFrame="_blank" w:history="1">
        <w:r w:rsidRPr="002D11EC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https://urait.ru/bcode/453548</w:t>
        </w:r>
      </w:hyperlink>
      <w:r w:rsidRPr="002D11EC">
        <w:rPr>
          <w:rStyle w:val="aa"/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</w:p>
    <w:p w:rsidR="002D11EC" w:rsidRPr="002D11EC" w:rsidRDefault="002D11EC" w:rsidP="002D11EC">
      <w:pPr>
        <w:pStyle w:val="af2"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697"/>
        <w:jc w:val="both"/>
        <w:rPr>
          <w:rFonts w:ascii="Times New Roman" w:hAnsi="Times New Roman"/>
          <w:sz w:val="28"/>
          <w:szCs w:val="28"/>
        </w:rPr>
      </w:pPr>
      <w:r w:rsidRPr="002D11EC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Методология научного исследования в магистратуре РКИ</w:t>
      </w:r>
      <w:r w:rsidRPr="002D11EC">
        <w:rPr>
          <w:rFonts w:ascii="Times New Roman" w:hAnsi="Times New Roman"/>
          <w:sz w:val="28"/>
          <w:szCs w:val="28"/>
          <w:shd w:val="clear" w:color="auto" w:fill="FFFFFF"/>
        </w:rPr>
        <w:t> [Электронный ресурс] : учебное пособие / под ред. Т.И. Попова. - СПб. : СПбГУ, 2018. - 320 с. - ISBN 978-5-288-05834-9. - Режим доступа: http://znanium.com/catalog/product/1015146</w:t>
      </w:r>
      <w:r w:rsidRPr="002D11EC">
        <w:rPr>
          <w:rFonts w:ascii="Times New Roman" w:hAnsi="Times New Roman"/>
          <w:sz w:val="28"/>
          <w:szCs w:val="28"/>
        </w:rPr>
        <w:t>.</w:t>
      </w:r>
    </w:p>
    <w:p w:rsidR="002D11EC" w:rsidRPr="002D11EC" w:rsidRDefault="002D11EC" w:rsidP="002D11EC">
      <w:pPr>
        <w:pStyle w:val="af2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97"/>
        <w:jc w:val="both"/>
        <w:rPr>
          <w:rFonts w:ascii="Times New Roman" w:hAnsi="Times New Roman"/>
          <w:sz w:val="28"/>
          <w:szCs w:val="28"/>
        </w:rPr>
      </w:pPr>
      <w:r w:rsidRPr="002D11EC">
        <w:rPr>
          <w:rFonts w:ascii="Times New Roman" w:hAnsi="Times New Roman"/>
          <w:iCs/>
          <w:sz w:val="28"/>
          <w:szCs w:val="28"/>
          <w:shd w:val="clear" w:color="auto" w:fill="FFFFFF"/>
        </w:rPr>
        <w:t>Мокий В. С. </w:t>
      </w:r>
      <w:r w:rsidRPr="002D11E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D11EC">
        <w:rPr>
          <w:rFonts w:ascii="Times New Roman" w:hAnsi="Times New Roman"/>
          <w:sz w:val="28"/>
          <w:szCs w:val="28"/>
          <w:shd w:val="clear" w:color="auto" w:fill="FFFFFF"/>
        </w:rPr>
        <w:t>Методология научных исследований. Трансдисциплинарные подходы и методы : учебное пособие для вузов / В. С. Мокий, Т. А. Лукьянова. — Москва : Издательство Юрайт, 2020. — 170 с. — (Высшее образование). — ISBN 978-5-534-05207-7. — Текст : электронный // ЭБС Юрайт [сайт]. — URL:</w:t>
      </w:r>
      <w:r w:rsidRPr="002D11E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9" w:tgtFrame="_blank" w:history="1">
        <w:r w:rsidRPr="002D11EC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https://urait.ru/bcode/454449</w:t>
        </w:r>
      </w:hyperlink>
    </w:p>
    <w:p w:rsidR="002D11EC" w:rsidRPr="002D11EC" w:rsidRDefault="002D11EC" w:rsidP="002D11EC">
      <w:pPr>
        <w:pStyle w:val="af2"/>
        <w:numPr>
          <w:ilvl w:val="0"/>
          <w:numId w:val="3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697"/>
        <w:jc w:val="both"/>
        <w:rPr>
          <w:rFonts w:ascii="Times New Roman" w:hAnsi="Times New Roman"/>
          <w:sz w:val="28"/>
          <w:szCs w:val="28"/>
        </w:rPr>
      </w:pPr>
      <w:r w:rsidRPr="002D11EC">
        <w:rPr>
          <w:rFonts w:ascii="Times New Roman" w:hAnsi="Times New Roman"/>
          <w:bCs/>
          <w:sz w:val="28"/>
          <w:szCs w:val="28"/>
          <w:shd w:val="clear" w:color="auto" w:fill="FFFFFF"/>
        </w:rPr>
        <w:t>Теория и практика консультирования</w:t>
      </w:r>
      <w:r w:rsidRPr="002D11EC">
        <w:rPr>
          <w:rFonts w:ascii="Times New Roman" w:hAnsi="Times New Roman"/>
          <w:sz w:val="28"/>
          <w:szCs w:val="28"/>
          <w:shd w:val="clear" w:color="auto" w:fill="FFFFFF"/>
        </w:rPr>
        <w:t xml:space="preserve"> (Особенности работы адвоката) : учеб. пособие для магистратуры / С.Ю. Макаров. — М. : Норма : ИНФРА-М, 2019. — 112 с. - Режим доступа: </w:t>
      </w:r>
      <w:hyperlink r:id="rId10" w:history="1">
        <w:r w:rsidRPr="002D11EC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http://znanium.com/catalog/product/1013427</w:t>
        </w:r>
      </w:hyperlink>
      <w:r w:rsidRPr="002D11E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D11EC" w:rsidRDefault="002D11EC" w:rsidP="002D11EC">
      <w:pPr>
        <w:pStyle w:val="af2"/>
        <w:shd w:val="clear" w:color="auto" w:fill="FFFFFF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3743E" w:rsidRDefault="0003743E" w:rsidP="0003743E">
      <w:pPr>
        <w:pStyle w:val="af2"/>
        <w:numPr>
          <w:ilvl w:val="1"/>
          <w:numId w:val="28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3743E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2D11EC" w:rsidRPr="0003743E" w:rsidRDefault="002D11EC" w:rsidP="002D11EC">
      <w:pPr>
        <w:pStyle w:val="af2"/>
        <w:autoSpaceDE w:val="0"/>
        <w:autoSpaceDN w:val="0"/>
        <w:adjustRightInd w:val="0"/>
        <w:ind w:left="1571"/>
        <w:rPr>
          <w:rFonts w:ascii="Times New Roman" w:hAnsi="Times New Roman"/>
          <w:b/>
          <w:sz w:val="28"/>
          <w:szCs w:val="28"/>
        </w:rPr>
      </w:pPr>
    </w:p>
    <w:p w:rsidR="0003743E" w:rsidRPr="0003743E" w:rsidRDefault="0003743E" w:rsidP="0003743E">
      <w:pPr>
        <w:pStyle w:val="af2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 xml:space="preserve">История и методология юридической науки: университетский курс для магистрантов юридических вузов / В. В. Лазарев, С. В. Липень; под ред. А. В. Корнева. </w:t>
      </w:r>
      <w:r w:rsidRPr="0003743E">
        <w:rPr>
          <w:rFonts w:ascii="Times New Roman" w:hAnsi="Times New Roman"/>
          <w:bCs/>
          <w:sz w:val="28"/>
          <w:szCs w:val="28"/>
        </w:rPr>
        <w:t xml:space="preserve">– </w:t>
      </w:r>
      <w:r w:rsidRPr="0003743E">
        <w:rPr>
          <w:rFonts w:ascii="Times New Roman" w:hAnsi="Times New Roman"/>
          <w:sz w:val="28"/>
          <w:szCs w:val="28"/>
        </w:rPr>
        <w:t xml:space="preserve">М. : Норма : ИНФРА-М,, 2017. </w:t>
      </w:r>
      <w:r w:rsidRPr="0003743E">
        <w:rPr>
          <w:rFonts w:ascii="Times New Roman" w:hAnsi="Times New Roman"/>
          <w:bCs/>
          <w:sz w:val="28"/>
          <w:szCs w:val="28"/>
        </w:rPr>
        <w:t xml:space="preserve">– </w:t>
      </w:r>
      <w:r w:rsidRPr="0003743E">
        <w:rPr>
          <w:rFonts w:ascii="Times New Roman" w:hAnsi="Times New Roman"/>
          <w:sz w:val="28"/>
          <w:szCs w:val="28"/>
        </w:rPr>
        <w:t xml:space="preserve">496 с. - Режим доступа: </w:t>
      </w:r>
      <w:hyperlink r:id="rId11" w:history="1">
        <w:r w:rsidRPr="0003743E">
          <w:rPr>
            <w:rStyle w:val="aa"/>
            <w:rFonts w:ascii="Times New Roman" w:hAnsi="Times New Roman"/>
            <w:sz w:val="28"/>
            <w:szCs w:val="28"/>
          </w:rPr>
          <w:t>http://znanium.com/catalog/product/768154</w:t>
        </w:r>
      </w:hyperlink>
    </w:p>
    <w:p w:rsidR="0003743E" w:rsidRPr="0003743E" w:rsidRDefault="0003743E" w:rsidP="0003743E">
      <w:pPr>
        <w:pStyle w:val="af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743E">
        <w:rPr>
          <w:sz w:val="28"/>
          <w:szCs w:val="28"/>
        </w:rPr>
        <w:t>Методические рекомендации по подготовке и защите магистерской диссертации / сост. Т.А. Андронова и др.; Под ред. А.И. Чучаева, Г.А. Жолобовой. – Оренбург, 2017. –27 с.</w:t>
      </w:r>
    </w:p>
    <w:p w:rsidR="0003743E" w:rsidRPr="0003743E" w:rsidRDefault="0003743E" w:rsidP="0003743E">
      <w:pPr>
        <w:pStyle w:val="af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743E">
        <w:rPr>
          <w:iCs/>
          <w:color w:val="000000"/>
          <w:sz w:val="28"/>
          <w:szCs w:val="28"/>
          <w:shd w:val="clear" w:color="auto" w:fill="FFFFFF"/>
        </w:rPr>
        <w:t>Нудненко, Л. А. </w:t>
      </w:r>
      <w:r w:rsidRPr="0003743E">
        <w:rPr>
          <w:rStyle w:val="apple-converted-space"/>
          <w:color w:val="000000"/>
          <w:sz w:val="28"/>
          <w:szCs w:val="28"/>
        </w:rPr>
        <w:t> </w:t>
      </w:r>
      <w:r w:rsidRPr="0003743E">
        <w:rPr>
          <w:color w:val="000000"/>
          <w:sz w:val="28"/>
          <w:szCs w:val="28"/>
          <w:shd w:val="clear" w:color="auto" w:fill="FFFFFF"/>
        </w:rPr>
        <w:t>Конституционное право : учебник для среднего профессионального образования / Л. А. Нудненко. — 6-е изд., перераб. и доп. — Москва : Издательство Юрайт, 2020. — 500 с. — (Профессиональное образование). — ISBN 978-5-534-08805-2. — Текст : электронный // ЭБС Юрайт [сайт]. — URL:</w:t>
      </w:r>
      <w:r w:rsidRPr="0003743E">
        <w:rPr>
          <w:rStyle w:val="apple-converted-space"/>
          <w:color w:val="000000"/>
          <w:sz w:val="28"/>
          <w:szCs w:val="28"/>
        </w:rPr>
        <w:t> </w:t>
      </w:r>
      <w:hyperlink r:id="rId12" w:tgtFrame="_blank" w:history="1">
        <w:r w:rsidRPr="0003743E">
          <w:rPr>
            <w:rStyle w:val="aa"/>
            <w:color w:val="486C97"/>
            <w:sz w:val="28"/>
            <w:szCs w:val="28"/>
            <w:shd w:val="clear" w:color="auto" w:fill="FFFFFF"/>
          </w:rPr>
          <w:t>https://urait.ru/bcode/451265</w:t>
        </w:r>
      </w:hyperlink>
      <w:r w:rsidRPr="0003743E">
        <w:rPr>
          <w:rStyle w:val="apple-converted-space"/>
          <w:color w:val="000000"/>
          <w:sz w:val="28"/>
          <w:szCs w:val="28"/>
        </w:rPr>
        <w:t> </w:t>
      </w:r>
    </w:p>
    <w:p w:rsidR="0003743E" w:rsidRPr="0003743E" w:rsidRDefault="0003743E" w:rsidP="0003743E">
      <w:pPr>
        <w:pStyle w:val="af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743E">
        <w:rPr>
          <w:sz w:val="28"/>
          <w:szCs w:val="28"/>
          <w:shd w:val="clear" w:color="auto" w:fill="FFFFFF"/>
        </w:rPr>
        <w:t>Писарев А.Н. Актуальные проблемы конституционного права: Учебное пособие.</w:t>
      </w:r>
      <w:r w:rsidRPr="0003743E">
        <w:rPr>
          <w:bCs/>
          <w:sz w:val="28"/>
          <w:szCs w:val="28"/>
        </w:rPr>
        <w:t xml:space="preserve"> –</w:t>
      </w:r>
      <w:r w:rsidRPr="0003743E">
        <w:rPr>
          <w:sz w:val="28"/>
          <w:szCs w:val="28"/>
          <w:shd w:val="clear" w:color="auto" w:fill="FFFFFF"/>
        </w:rPr>
        <w:t xml:space="preserve"> М.: РГУП, 2016.</w:t>
      </w:r>
      <w:r w:rsidRPr="0003743E">
        <w:rPr>
          <w:bCs/>
          <w:sz w:val="28"/>
          <w:szCs w:val="28"/>
        </w:rPr>
        <w:t xml:space="preserve"> –</w:t>
      </w:r>
      <w:r w:rsidRPr="0003743E">
        <w:rPr>
          <w:sz w:val="28"/>
          <w:szCs w:val="28"/>
          <w:shd w:val="clear" w:color="auto" w:fill="FFFFFF"/>
        </w:rPr>
        <w:t xml:space="preserve"> 409 с. // СПС </w:t>
      </w:r>
      <w:r w:rsidRPr="0003743E">
        <w:rPr>
          <w:sz w:val="28"/>
          <w:szCs w:val="28"/>
        </w:rPr>
        <w:t>КонсультантПлюс. 2017.</w:t>
      </w:r>
    </w:p>
    <w:p w:rsidR="0003743E" w:rsidRPr="0003743E" w:rsidRDefault="0003743E" w:rsidP="0003743E">
      <w:pPr>
        <w:pStyle w:val="af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743E">
        <w:rPr>
          <w:iCs/>
          <w:color w:val="000000"/>
          <w:sz w:val="28"/>
          <w:szCs w:val="28"/>
          <w:shd w:val="clear" w:color="auto" w:fill="FFFFFF"/>
        </w:rPr>
        <w:t>Стрекозов, В. Г. </w:t>
      </w:r>
      <w:r w:rsidRPr="0003743E">
        <w:rPr>
          <w:rStyle w:val="apple-converted-space"/>
          <w:color w:val="000000"/>
          <w:sz w:val="28"/>
          <w:szCs w:val="28"/>
        </w:rPr>
        <w:t> </w:t>
      </w:r>
      <w:r w:rsidRPr="0003743E">
        <w:rPr>
          <w:color w:val="000000"/>
          <w:sz w:val="28"/>
          <w:szCs w:val="28"/>
          <w:shd w:val="clear" w:color="auto" w:fill="FFFFFF"/>
        </w:rPr>
        <w:t>Конституционное право России : учебник для вузов / В. Г. Стрекозов. — 7-е изд., перераб. и доп. — Москва : Издательство Юрайт, 2020. — 256 с. — (Высшее образование). — ISBN 978-5-534-07945-6. — Текст : электронный // ЭБС Юрайт [сайт]. — URL:</w:t>
      </w:r>
      <w:r w:rsidRPr="0003743E">
        <w:rPr>
          <w:rStyle w:val="apple-converted-space"/>
          <w:color w:val="000000"/>
          <w:sz w:val="28"/>
          <w:szCs w:val="28"/>
        </w:rPr>
        <w:t> </w:t>
      </w:r>
      <w:hyperlink r:id="rId13" w:tgtFrame="_blank" w:history="1">
        <w:r w:rsidRPr="0003743E">
          <w:rPr>
            <w:rStyle w:val="aa"/>
            <w:color w:val="486C97"/>
            <w:sz w:val="28"/>
            <w:szCs w:val="28"/>
            <w:shd w:val="clear" w:color="auto" w:fill="FFFFFF"/>
          </w:rPr>
          <w:t>https://urait.ru/bcode/449758</w:t>
        </w:r>
      </w:hyperlink>
    </w:p>
    <w:p w:rsidR="0003743E" w:rsidRPr="0003743E" w:rsidRDefault="0003743E" w:rsidP="0003743E">
      <w:pPr>
        <w:ind w:firstLine="709"/>
        <w:jc w:val="center"/>
        <w:rPr>
          <w:b/>
          <w:sz w:val="28"/>
          <w:szCs w:val="28"/>
        </w:rPr>
      </w:pPr>
    </w:p>
    <w:p w:rsidR="0003743E" w:rsidRPr="0003743E" w:rsidRDefault="0003743E" w:rsidP="00037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3743E">
        <w:rPr>
          <w:b/>
          <w:sz w:val="28"/>
          <w:szCs w:val="28"/>
        </w:rPr>
        <w:t>.3. Нормативные акты</w:t>
      </w:r>
    </w:p>
    <w:p w:rsidR="0003743E" w:rsidRPr="0003743E" w:rsidRDefault="0003743E" w:rsidP="0003743E">
      <w:pPr>
        <w:ind w:firstLine="709"/>
        <w:jc w:val="center"/>
        <w:rPr>
          <w:b/>
          <w:sz w:val="28"/>
          <w:szCs w:val="28"/>
        </w:rPr>
      </w:pP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bCs/>
          <w:sz w:val="28"/>
          <w:szCs w:val="28"/>
        </w:rPr>
        <w:t xml:space="preserve">Конституция Российской Федерации [принята всенародным голосованием 12 декабря 1993 г.: по состоянию на 21 июля 2014 г.] // </w:t>
      </w:r>
      <w:r w:rsidRPr="0003743E">
        <w:rPr>
          <w:rFonts w:ascii="Times New Roman" w:hAnsi="Times New Roman"/>
          <w:sz w:val="28"/>
          <w:szCs w:val="28"/>
        </w:rPr>
        <w:t>Собрание законодательства РФ. 2014. № 31. Ст. 4398.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  <w:shd w:val="clear" w:color="auto" w:fill="FFFFFF"/>
        </w:rPr>
        <w:t>Всеобщая декларация прав человека [принята Генеральной Ассамблеей ООН 10.12.1948</w:t>
      </w:r>
      <w:r w:rsidRPr="0003743E">
        <w:rPr>
          <w:rFonts w:ascii="Times New Roman" w:hAnsi="Times New Roman"/>
          <w:bCs/>
          <w:sz w:val="28"/>
          <w:szCs w:val="28"/>
        </w:rPr>
        <w:t>]</w:t>
      </w:r>
      <w:r w:rsidRPr="0003743E">
        <w:rPr>
          <w:rFonts w:ascii="Times New Roman" w:hAnsi="Times New Roman"/>
          <w:sz w:val="28"/>
          <w:szCs w:val="28"/>
          <w:shd w:val="clear" w:color="auto" w:fill="FFFFFF"/>
        </w:rPr>
        <w:t xml:space="preserve"> // Российская газета. 1998. 10 декабря.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lastRenderedPageBreak/>
        <w:t xml:space="preserve">Конвенция о защите прав человека и основных свобод </w:t>
      </w:r>
      <w:r w:rsidRPr="0003743E">
        <w:rPr>
          <w:rFonts w:ascii="Times New Roman" w:hAnsi="Times New Roman"/>
          <w:bCs/>
          <w:sz w:val="28"/>
          <w:szCs w:val="28"/>
        </w:rPr>
        <w:t>[</w:t>
      </w:r>
      <w:r w:rsidRPr="0003743E">
        <w:rPr>
          <w:rFonts w:ascii="Times New Roman" w:hAnsi="Times New Roman"/>
          <w:sz w:val="28"/>
          <w:szCs w:val="28"/>
        </w:rPr>
        <w:t>принята в г. Риме 04.11.1950</w:t>
      </w:r>
      <w:r w:rsidRPr="0003743E">
        <w:rPr>
          <w:rFonts w:ascii="Times New Roman" w:hAnsi="Times New Roman"/>
          <w:bCs/>
          <w:sz w:val="28"/>
          <w:szCs w:val="28"/>
        </w:rPr>
        <w:t>]</w:t>
      </w:r>
      <w:r w:rsidRPr="0003743E">
        <w:rPr>
          <w:rFonts w:ascii="Times New Roman" w:hAnsi="Times New Roman"/>
          <w:sz w:val="28"/>
          <w:szCs w:val="28"/>
        </w:rPr>
        <w:t xml:space="preserve"> // Собрание законодательства РФ. 2001. № 2. Ст. 163. 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 xml:space="preserve">Федеральный конституционный закон от 31.12.1996 № 1-ФКЗ «О судебной системе Российской Федерации», с изм. // Собрание законодательстваРФ. 1997. № 1. Ст. 1. 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конституционный закон от 21.07.1994 № 1-ФКЗ «О Конституционном Суде Российской Федерации», с изм. // Собрание законодательства РФ. 1994. № 13. Ст. 1447.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конституционный закон от 05.02.2014 № 3-ФКЗ «О Верховном Суде Российской Федерации», с изм. // Собрание законодательства РФ.2014. № 6.  Ст. 550.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закон от 29 декабря 2012 г. № 273-ФЗ «Об образовании в Российской Федерации» // Собрание законодательства РФ. 2012. № 53 (ч. 1). Ст. 7598.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закон от 22 августа 1996 г. № 125-ФЗ «О высшем и послевузовском профессиональном образовании» (утратил силу) // Собрание законодательства РФ.1996. № 35. Ст. 4135.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закон от 23 августа 1996 г. № 127-ФЗ «О науке и государственной научно-технической политике» //Собрание законодательства РФ. 1996. № 35. Ст. 4137.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Постановление Правительства РФ от 4 октября 2000 г. № 751 «О национальной доктрине образования в Российской Федерации» //Собрание законодательства РФ. 2000. № 41. Ст. 4089.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составления, утв. и введен в действие Приказом Ростехрегулирования от 28 апреля 2008 г. № 95-ст // СПС КонсультантПлюс: Эксперт-приложение.</w:t>
      </w:r>
    </w:p>
    <w:p w:rsidR="0003743E" w:rsidRPr="0003743E" w:rsidRDefault="0003743E" w:rsidP="0003743E">
      <w:pPr>
        <w:ind w:firstLine="709"/>
        <w:jc w:val="both"/>
        <w:rPr>
          <w:sz w:val="28"/>
          <w:szCs w:val="28"/>
        </w:rPr>
      </w:pPr>
    </w:p>
    <w:p w:rsidR="0003743E" w:rsidRPr="0003743E" w:rsidRDefault="0003743E" w:rsidP="009323A7">
      <w:pPr>
        <w:widowControl w:val="0"/>
        <w:autoSpaceDE w:val="0"/>
        <w:autoSpaceDN w:val="0"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 w:rsidRPr="0003743E">
        <w:rPr>
          <w:b/>
          <w:bCs/>
          <w:sz w:val="28"/>
          <w:szCs w:val="28"/>
          <w:lang w:eastAsia="en-US"/>
        </w:rPr>
        <w:t>V. Перечень ресурсов информационно-телекоммуникационной сети «Интернет», необходимых для освоения дисциплины</w:t>
      </w:r>
    </w:p>
    <w:p w:rsidR="0003743E" w:rsidRPr="0003743E" w:rsidRDefault="0003743E" w:rsidP="0003743E">
      <w:pPr>
        <w:widowControl w:val="0"/>
        <w:autoSpaceDE w:val="0"/>
        <w:autoSpaceDN w:val="0"/>
        <w:adjustRightInd w:val="0"/>
        <w:ind w:right="-20"/>
        <w:rPr>
          <w:b/>
          <w:bCs/>
          <w:sz w:val="28"/>
          <w:szCs w:val="28"/>
          <w:lang w:eastAsia="en-US"/>
        </w:rPr>
      </w:pPr>
    </w:p>
    <w:p w:rsidR="001E6154" w:rsidRDefault="001E6154" w:rsidP="001E6154">
      <w:pPr>
        <w:pStyle w:val="Default"/>
        <w:widowControl w:val="0"/>
        <w:numPr>
          <w:ilvl w:val="0"/>
          <w:numId w:val="31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Справочно-правовая система «Гарант». 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Интернет-версия справочно-правовой системы «КонсультантПлюс» &lt;http://base.consultant.ru/cons/cgi/online.cgi?req=home&gt; 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Верховного Суда РФ  &lt;</w:t>
      </w:r>
      <w:hyperlink r:id="rId14" w:history="1">
        <w:r>
          <w:rPr>
            <w:rStyle w:val="aa"/>
            <w:rFonts w:ascii="Times New Roman" w:hAnsi="Times New Roman"/>
            <w:sz w:val="28"/>
            <w:szCs w:val="28"/>
          </w:rPr>
          <w:t>http://supcourt.ru</w:t>
        </w:r>
      </w:hyperlink>
      <w:r>
        <w:rPr>
          <w:rFonts w:ascii="Times New Roman" w:hAnsi="Times New Roman"/>
          <w:sz w:val="28"/>
          <w:szCs w:val="28"/>
        </w:rPr>
        <w:t>&gt;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Конституционного Суда РФ  &lt;</w:t>
      </w:r>
      <w:hyperlink r:id="rId15" w:history="1">
        <w:r>
          <w:rPr>
            <w:rStyle w:val="aa"/>
            <w:rFonts w:ascii="Times New Roman" w:hAnsi="Times New Roman"/>
            <w:sz w:val="28"/>
            <w:szCs w:val="28"/>
          </w:rPr>
          <w:t>http://ks.rfnet.ru</w:t>
        </w:r>
      </w:hyperlink>
      <w:r>
        <w:rPr>
          <w:rFonts w:ascii="Times New Roman" w:hAnsi="Times New Roman"/>
          <w:sz w:val="28"/>
          <w:szCs w:val="28"/>
        </w:rPr>
        <w:t>&gt;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Европейского Суда по правам человека &lt;http://www.echr.coe.int/echr/Homepage_EN&gt; 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Cайт российского домена, посвящённый Европейскому Суду по правам человека &lt;http://www.espch.ru/component/option,com_frontpage/Itemid,1/&gt; 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Информационные  каналы  Государственной  Думы,  Совета  Федерации, Конституционного и Высшего Арбитражного Суда России: http://www.akdi.ru  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сервер органов государственной власти: http://www.gov.ru 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Президент РФ: http://www.kremlin.ru/events 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Дума ФС РФ: www.duma.ru 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Федерации ФС РФ: http://council.gov.ru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Оренбургского областного суда &lt;http://oblsud.orb.sudrf.ru/&gt;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Генеральной прокуратуры Российской Федерации &lt;</w:t>
      </w:r>
      <w:hyperlink r:id="rId16" w:history="1">
        <w:r>
          <w:rPr>
            <w:rStyle w:val="aa"/>
            <w:rFonts w:ascii="Times New Roman" w:hAnsi="Times New Roman"/>
            <w:sz w:val="28"/>
            <w:szCs w:val="28"/>
          </w:rPr>
          <w:t>http://genproc.gov.ru</w:t>
        </w:r>
      </w:hyperlink>
      <w:r>
        <w:rPr>
          <w:rFonts w:ascii="Times New Roman" w:hAnsi="Times New Roman"/>
          <w:sz w:val="28"/>
          <w:szCs w:val="28"/>
        </w:rPr>
        <w:t>&gt;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Прокуратуры Оренбургской области&lt;http://www.orenprok.ru/&gt;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Государственная Библиотека: http://www.rsl.ru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библиотека журналов: http://elibrary.ru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«Государство и право»: http://www.igpan.ru/rus/magazine</w:t>
      </w:r>
    </w:p>
    <w:p w:rsidR="001E6154" w:rsidRDefault="001E6154" w:rsidP="001E6154">
      <w:pPr>
        <w:pStyle w:val="af2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«Известия вузов. Правоведение»: pravoved.jurfak.spb.ru.</w:t>
      </w:r>
    </w:p>
    <w:p w:rsidR="0003743E" w:rsidRPr="001361B3" w:rsidRDefault="0003743E" w:rsidP="0003743E">
      <w:pPr>
        <w:widowControl w:val="0"/>
        <w:autoSpaceDE w:val="0"/>
        <w:autoSpaceDN w:val="0"/>
        <w:adjustRightInd w:val="0"/>
        <w:ind w:right="-20"/>
        <w:rPr>
          <w:sz w:val="28"/>
          <w:szCs w:val="28"/>
          <w:lang w:eastAsia="en-US"/>
        </w:rPr>
      </w:pPr>
    </w:p>
    <w:p w:rsidR="0003743E" w:rsidRPr="0003743E" w:rsidRDefault="0003743E" w:rsidP="009323A7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16" w:name="_Toc529538727"/>
      <w:r w:rsidRPr="0003743E">
        <w:rPr>
          <w:b/>
          <w:bCs/>
          <w:sz w:val="28"/>
          <w:szCs w:val="28"/>
          <w:lang w:eastAsia="en-US"/>
        </w:rPr>
        <w:t>VI.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  <w:bookmarkEnd w:id="16"/>
    </w:p>
    <w:p w:rsidR="0003743E" w:rsidRPr="0003743E" w:rsidRDefault="0003743E" w:rsidP="0003743E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</w:p>
    <w:p w:rsidR="001E6154" w:rsidRDefault="001E6154" w:rsidP="001E61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занятий используются информационные технологии:</w:t>
      </w:r>
    </w:p>
    <w:p w:rsidR="001E6154" w:rsidRDefault="001E6154" w:rsidP="001E615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>
        <w:rPr>
          <w:b/>
          <w:i/>
          <w:sz w:val="28"/>
          <w:szCs w:val="28"/>
        </w:rPr>
        <w:tab/>
        <w:t xml:space="preserve">Дидактические материалы: </w:t>
      </w:r>
      <w:r>
        <w:rPr>
          <w:sz w:val="28"/>
          <w:szCs w:val="28"/>
        </w:rPr>
        <w:t>презентационные материалы (слайды); учебные видеозаписи,  комплекты схем, плакатов</w:t>
      </w:r>
    </w:p>
    <w:p w:rsidR="001E6154" w:rsidRDefault="001E6154" w:rsidP="001E615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ab/>
        <w:t>Технические средства обучения</w:t>
      </w:r>
      <w:r>
        <w:rPr>
          <w:sz w:val="28"/>
          <w:szCs w:val="28"/>
        </w:rPr>
        <w:t>: проекторы, ноутбуки, персональный компьютер, множительная техника (МФУ);</w:t>
      </w:r>
    </w:p>
    <w:p w:rsidR="001E6154" w:rsidRDefault="001E6154" w:rsidP="001E6154">
      <w:pPr>
        <w:tabs>
          <w:tab w:val="left" w:pos="1134"/>
        </w:tabs>
        <w:ind w:firstLine="7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Программное обеспечение и информационно-справочные системы:</w:t>
      </w:r>
    </w:p>
    <w:p w:rsidR="001E6154" w:rsidRDefault="001E6154" w:rsidP="001E6154">
      <w:pPr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Редактор </w:t>
      </w:r>
      <w:r>
        <w:rPr>
          <w:sz w:val="28"/>
          <w:szCs w:val="28"/>
          <w:lang w:val="en-US"/>
        </w:rPr>
        <w:t>MS</w:t>
      </w:r>
      <w:r w:rsidRPr="001E61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1E6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 пакет </w:t>
      </w:r>
      <w:r>
        <w:rPr>
          <w:sz w:val="28"/>
          <w:szCs w:val="28"/>
          <w:lang w:val="en-US"/>
        </w:rPr>
        <w:t>MS</w:t>
      </w:r>
      <w:r w:rsidRPr="001E61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>);</w:t>
      </w:r>
    </w:p>
    <w:p w:rsidR="001E6154" w:rsidRDefault="001E6154" w:rsidP="001E6154">
      <w:pPr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Информационно-правовая система «Гарант»</w:t>
      </w:r>
    </w:p>
    <w:p w:rsidR="001E6154" w:rsidRDefault="001E6154" w:rsidP="001E6154">
      <w:pPr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для создания презентаций Power Point.</w:t>
      </w:r>
    </w:p>
    <w:p w:rsidR="001E6154" w:rsidRDefault="001E6154" w:rsidP="001E6154">
      <w:pPr>
        <w:tabs>
          <w:tab w:val="left" w:pos="993"/>
        </w:tabs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Информационная образовательная среда</w:t>
      </w:r>
    </w:p>
    <w:p w:rsidR="001E6154" w:rsidRDefault="001E6154" w:rsidP="001E615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обучающийся в течение всего периода обучения обеспечивается индивидуальным неограниченным доступом к электронной-библиотечной системе (ЭБС) «Знаниум. Ком», к электронной информационно-образовательной среде Института. </w:t>
      </w:r>
    </w:p>
    <w:p w:rsidR="001E6154" w:rsidRDefault="001E6154" w:rsidP="001E615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Электронно-библиотечная система (электронная библиотека)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1E6154" w:rsidRDefault="001E6154" w:rsidP="001E6154">
      <w:pPr>
        <w:tabs>
          <w:tab w:val="left" w:pos="993"/>
        </w:tabs>
        <w:ind w:firstLine="720"/>
        <w:jc w:val="both"/>
      </w:pPr>
      <w:r>
        <w:rPr>
          <w:sz w:val="28"/>
          <w:szCs w:val="28"/>
        </w:rPr>
        <w:lastRenderedPageBreak/>
        <w:t>Электронная информационно-образовательная среда организации обеспечивает доступ к учебным планам, рабочим программам дисциплин (модулей), практик, и к изданиям электронных библиотечных систем и электронным образовательным ресурсам, указанным в рабочих программах</w:t>
      </w:r>
      <w:r>
        <w:t>.</w:t>
      </w:r>
    </w:p>
    <w:p w:rsidR="0003743E" w:rsidRDefault="0003743E" w:rsidP="0003743E">
      <w:pPr>
        <w:widowControl w:val="0"/>
        <w:tabs>
          <w:tab w:val="left" w:pos="993"/>
        </w:tabs>
        <w:autoSpaceDE w:val="0"/>
        <w:autoSpaceDN w:val="0"/>
        <w:ind w:firstLine="720"/>
        <w:jc w:val="both"/>
        <w:rPr>
          <w:b/>
          <w:i/>
          <w:sz w:val="28"/>
          <w:szCs w:val="28"/>
          <w:lang w:eastAsia="en-US"/>
        </w:rPr>
      </w:pPr>
    </w:p>
    <w:p w:rsidR="0003743E" w:rsidRPr="0003743E" w:rsidRDefault="0003743E" w:rsidP="0003743E">
      <w:pPr>
        <w:widowControl w:val="0"/>
        <w:tabs>
          <w:tab w:val="left" w:pos="383"/>
        </w:tabs>
        <w:autoSpaceDE w:val="0"/>
        <w:autoSpaceDN w:val="0"/>
        <w:ind w:firstLine="720"/>
        <w:jc w:val="center"/>
        <w:outlineLvl w:val="0"/>
        <w:rPr>
          <w:b/>
          <w:bCs/>
          <w:sz w:val="28"/>
          <w:szCs w:val="28"/>
          <w:lang w:eastAsia="en-US"/>
        </w:rPr>
      </w:pPr>
      <w:r w:rsidRPr="0003743E">
        <w:rPr>
          <w:b/>
          <w:bCs/>
          <w:sz w:val="28"/>
          <w:szCs w:val="28"/>
          <w:lang w:eastAsia="en-US"/>
        </w:rPr>
        <w:t>VI</w:t>
      </w:r>
      <w:r w:rsidRPr="0003743E">
        <w:rPr>
          <w:b/>
          <w:bCs/>
          <w:sz w:val="28"/>
          <w:szCs w:val="28"/>
          <w:lang w:val="en-US" w:eastAsia="en-US"/>
        </w:rPr>
        <w:t>I</w:t>
      </w:r>
      <w:r w:rsidRPr="0003743E">
        <w:rPr>
          <w:b/>
          <w:bCs/>
          <w:sz w:val="28"/>
          <w:szCs w:val="28"/>
          <w:lang w:eastAsia="en-US"/>
        </w:rPr>
        <w:t>.  МАТЕРИАЛЬНО-ТЕХНИЧЕСКОЕ ОБЕСПЕЧЕНИЕ УЧЕБНОЙ ДИСЦИПЛИНЫ</w:t>
      </w:r>
    </w:p>
    <w:p w:rsidR="0003743E" w:rsidRPr="0003743E" w:rsidRDefault="0003743E" w:rsidP="0003743E">
      <w:pPr>
        <w:widowControl w:val="0"/>
        <w:tabs>
          <w:tab w:val="left" w:pos="4268"/>
          <w:tab w:val="left" w:pos="6229"/>
          <w:tab w:val="left" w:pos="7678"/>
        </w:tabs>
        <w:autoSpaceDE w:val="0"/>
        <w:autoSpaceDN w:val="0"/>
        <w:spacing w:line="242" w:lineRule="auto"/>
        <w:ind w:left="102" w:right="112" w:firstLine="720"/>
        <w:rPr>
          <w:sz w:val="28"/>
          <w:szCs w:val="28"/>
          <w:lang w:eastAsia="en-US"/>
        </w:rPr>
      </w:pPr>
    </w:p>
    <w:p w:rsidR="001E6154" w:rsidRDefault="001E6154" w:rsidP="001E615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Учебные аудитории Оренбургского института (филиала) Университета имени О.Е. Кутафина, </w:t>
      </w:r>
      <w:r>
        <w:rPr>
          <w:bCs/>
          <w:iCs/>
          <w:sz w:val="28"/>
          <w:szCs w:val="28"/>
        </w:rPr>
        <w:t xml:space="preserve">укомплектованные специализированной мебелью </w:t>
      </w:r>
      <w:r>
        <w:rPr>
          <w:sz w:val="28"/>
          <w:szCs w:val="28"/>
        </w:rPr>
        <w:t xml:space="preserve">(стол преподавателя, парты ученические, доска магнитная, информационно-демонстрационные стенды) и техническими средствами обучения, допускающими возможность демонстрации электронных презентаций (переносная мультимедийная установка: видеопроектор, ноутбук, переносной экран) (ауд. 216, 217, 218, 219, 704, 712, 713, 714, 715). </w:t>
      </w:r>
    </w:p>
    <w:p w:rsidR="001E6154" w:rsidRDefault="001E6154" w:rsidP="001E6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Лекционные залы, допускающие возможность демонстрации электронных презентаций, оборудованные проекционно-компьютерной системой и подключенный к локальной сети вуза и сети Интернет (ауд. 216, 704).</w:t>
      </w:r>
    </w:p>
    <w:p w:rsidR="001E6154" w:rsidRDefault="001E6154" w:rsidP="001E6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Центр (класс) деловых игр (ауд. 713), учебный зал судебных заседаний.</w:t>
      </w:r>
    </w:p>
    <w:p w:rsidR="001E6154" w:rsidRDefault="001E6154" w:rsidP="001E615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Комплект лицензионного программного обеспечения, в частности, ООО «Гарант-Оренбург» (договор № 2889 от 20.12.2018), ОС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7, 8 (Лицензии № 64271975, № 6427377, № 64271376), офисные пакеты </w:t>
      </w:r>
      <w:r>
        <w:rPr>
          <w:sz w:val="28"/>
          <w:szCs w:val="28"/>
          <w:lang w:val="en-US"/>
        </w:rPr>
        <w:t>MicrosoftOffice</w:t>
      </w:r>
      <w:r w:rsidRPr="000A6E6D">
        <w:rPr>
          <w:sz w:val="28"/>
          <w:szCs w:val="28"/>
        </w:rPr>
        <w:t xml:space="preserve"> </w:t>
      </w:r>
      <w:r>
        <w:rPr>
          <w:sz w:val="28"/>
          <w:szCs w:val="28"/>
        </w:rPr>
        <w:t>(№ 44290417).</w:t>
      </w:r>
    </w:p>
    <w:p w:rsidR="001E6154" w:rsidRPr="00BD1DEB" w:rsidRDefault="001E6154" w:rsidP="001E6154">
      <w:pPr>
        <w:ind w:firstLine="709"/>
        <w:jc w:val="both"/>
        <w:rPr>
          <w:sz w:val="28"/>
          <w:szCs w:val="28"/>
        </w:rPr>
      </w:pPr>
    </w:p>
    <w:p w:rsidR="009C4F7E" w:rsidRPr="0003743E" w:rsidRDefault="009C4F7E" w:rsidP="005950D9">
      <w:pPr>
        <w:widowControl w:val="0"/>
        <w:shd w:val="clear" w:color="auto" w:fill="FFFFFF"/>
        <w:rPr>
          <w:b/>
          <w:bCs/>
          <w:sz w:val="28"/>
          <w:szCs w:val="28"/>
        </w:rPr>
      </w:pPr>
    </w:p>
    <w:sectPr w:rsidR="009C4F7E" w:rsidRPr="0003743E" w:rsidSect="00676F2B">
      <w:footerReference w:type="default" r:id="rId17"/>
      <w:footerReference w:type="first" r:id="rId1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FD" w:rsidRDefault="00314DFD" w:rsidP="00AC5F98">
      <w:r>
        <w:separator/>
      </w:r>
    </w:p>
  </w:endnote>
  <w:endnote w:type="continuationSeparator" w:id="1">
    <w:p w:rsidR="00314DFD" w:rsidRDefault="00314DFD" w:rsidP="00AC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ldRussi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5E" w:rsidRDefault="00FB6F90" w:rsidP="000941A8">
    <w:pPr>
      <w:pStyle w:val="af"/>
      <w:jc w:val="center"/>
    </w:pPr>
    <w:r>
      <w:rPr>
        <w:noProof/>
      </w:rPr>
      <w:fldChar w:fldCharType="begin"/>
    </w:r>
    <w:r w:rsidR="0013395E">
      <w:rPr>
        <w:noProof/>
      </w:rPr>
      <w:instrText xml:space="preserve"> PAGE   \* MERGEFORMAT </w:instrText>
    </w:r>
    <w:r>
      <w:rPr>
        <w:noProof/>
      </w:rPr>
      <w:fldChar w:fldCharType="separate"/>
    </w:r>
    <w:r w:rsidR="00C42662">
      <w:rPr>
        <w:noProof/>
      </w:rPr>
      <w:t>4</w:t>
    </w:r>
    <w:r>
      <w:rPr>
        <w:noProof/>
      </w:rPr>
      <w:fldChar w:fldCharType="end"/>
    </w:r>
  </w:p>
  <w:p w:rsidR="0013395E" w:rsidRDefault="0013395E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5E" w:rsidRDefault="0013395E" w:rsidP="002C3702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FD" w:rsidRDefault="00314DFD" w:rsidP="00AC5F98">
      <w:r>
        <w:separator/>
      </w:r>
    </w:p>
  </w:footnote>
  <w:footnote w:type="continuationSeparator" w:id="1">
    <w:p w:rsidR="00314DFD" w:rsidRDefault="00314DFD" w:rsidP="00AC5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5E6"/>
    <w:multiLevelType w:val="hybridMultilevel"/>
    <w:tmpl w:val="7E32AE96"/>
    <w:lvl w:ilvl="0" w:tplc="355428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074710"/>
    <w:multiLevelType w:val="hybridMultilevel"/>
    <w:tmpl w:val="01487452"/>
    <w:lvl w:ilvl="0" w:tplc="59FC7560">
      <w:start w:val="1"/>
      <w:numFmt w:val="bullet"/>
      <w:lvlText w:val="-"/>
      <w:lvlJc w:val="left"/>
      <w:pPr>
        <w:ind w:left="1287" w:hanging="360"/>
      </w:pPr>
      <w:rPr>
        <w:rFonts w:ascii="GoldRussi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378E3"/>
    <w:multiLevelType w:val="hybridMultilevel"/>
    <w:tmpl w:val="0D306DF6"/>
    <w:lvl w:ilvl="0" w:tplc="F350F92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7549E"/>
    <w:multiLevelType w:val="multilevel"/>
    <w:tmpl w:val="9A205DC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36" w:hanging="2160"/>
      </w:pPr>
      <w:rPr>
        <w:rFonts w:hint="default"/>
      </w:rPr>
    </w:lvl>
  </w:abstractNum>
  <w:abstractNum w:abstractNumId="5">
    <w:nsid w:val="1EAF61B2"/>
    <w:multiLevelType w:val="hybridMultilevel"/>
    <w:tmpl w:val="6A14F378"/>
    <w:lvl w:ilvl="0" w:tplc="3554288C">
      <w:start w:val="1"/>
      <w:numFmt w:val="decimal"/>
      <w:lvlText w:val="%1."/>
      <w:lvlJc w:val="left"/>
      <w:pPr>
        <w:ind w:left="13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1F5C397F"/>
    <w:multiLevelType w:val="hybridMultilevel"/>
    <w:tmpl w:val="F0963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149F0"/>
    <w:multiLevelType w:val="hybridMultilevel"/>
    <w:tmpl w:val="8596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67213"/>
    <w:multiLevelType w:val="hybridMultilevel"/>
    <w:tmpl w:val="1824A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0E7B03"/>
    <w:multiLevelType w:val="hybridMultilevel"/>
    <w:tmpl w:val="C6AC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C346B"/>
    <w:multiLevelType w:val="hybridMultilevel"/>
    <w:tmpl w:val="496C1ACC"/>
    <w:lvl w:ilvl="0" w:tplc="5BC03B84">
      <w:numFmt w:val="bullet"/>
      <w:lvlText w:val="–"/>
      <w:lvlJc w:val="left"/>
      <w:pPr>
        <w:ind w:left="312" w:hanging="4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26B78C">
      <w:numFmt w:val="bullet"/>
      <w:lvlText w:val="-"/>
      <w:lvlJc w:val="left"/>
      <w:pPr>
        <w:ind w:left="255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8245BE0">
      <w:numFmt w:val="bullet"/>
      <w:lvlText w:val="•"/>
      <w:lvlJc w:val="left"/>
      <w:pPr>
        <w:ind w:left="2469" w:hanging="255"/>
      </w:pPr>
      <w:rPr>
        <w:rFonts w:hint="default"/>
        <w:lang w:val="ru-RU" w:eastAsia="ru-RU" w:bidi="ru-RU"/>
      </w:rPr>
    </w:lvl>
    <w:lvl w:ilvl="3" w:tplc="3AFAF42C">
      <w:numFmt w:val="bullet"/>
      <w:lvlText w:val="•"/>
      <w:lvlJc w:val="left"/>
      <w:pPr>
        <w:ind w:left="3543" w:hanging="255"/>
      </w:pPr>
      <w:rPr>
        <w:rFonts w:hint="default"/>
        <w:lang w:val="ru-RU" w:eastAsia="ru-RU" w:bidi="ru-RU"/>
      </w:rPr>
    </w:lvl>
    <w:lvl w:ilvl="4" w:tplc="F55A1F44">
      <w:numFmt w:val="bullet"/>
      <w:lvlText w:val="•"/>
      <w:lvlJc w:val="left"/>
      <w:pPr>
        <w:ind w:left="4618" w:hanging="255"/>
      </w:pPr>
      <w:rPr>
        <w:rFonts w:hint="default"/>
        <w:lang w:val="ru-RU" w:eastAsia="ru-RU" w:bidi="ru-RU"/>
      </w:rPr>
    </w:lvl>
    <w:lvl w:ilvl="5" w:tplc="BEB0F08E">
      <w:numFmt w:val="bullet"/>
      <w:lvlText w:val="•"/>
      <w:lvlJc w:val="left"/>
      <w:pPr>
        <w:ind w:left="5693" w:hanging="255"/>
      </w:pPr>
      <w:rPr>
        <w:rFonts w:hint="default"/>
        <w:lang w:val="ru-RU" w:eastAsia="ru-RU" w:bidi="ru-RU"/>
      </w:rPr>
    </w:lvl>
    <w:lvl w:ilvl="6" w:tplc="17428BC2">
      <w:numFmt w:val="bullet"/>
      <w:lvlText w:val="•"/>
      <w:lvlJc w:val="left"/>
      <w:pPr>
        <w:ind w:left="6767" w:hanging="255"/>
      </w:pPr>
      <w:rPr>
        <w:rFonts w:hint="default"/>
        <w:lang w:val="ru-RU" w:eastAsia="ru-RU" w:bidi="ru-RU"/>
      </w:rPr>
    </w:lvl>
    <w:lvl w:ilvl="7" w:tplc="FF7004E4">
      <w:numFmt w:val="bullet"/>
      <w:lvlText w:val="•"/>
      <w:lvlJc w:val="left"/>
      <w:pPr>
        <w:ind w:left="7842" w:hanging="255"/>
      </w:pPr>
      <w:rPr>
        <w:rFonts w:hint="default"/>
        <w:lang w:val="ru-RU" w:eastAsia="ru-RU" w:bidi="ru-RU"/>
      </w:rPr>
    </w:lvl>
    <w:lvl w:ilvl="8" w:tplc="062E6F86">
      <w:numFmt w:val="bullet"/>
      <w:lvlText w:val="•"/>
      <w:lvlJc w:val="left"/>
      <w:pPr>
        <w:ind w:left="8917" w:hanging="255"/>
      </w:pPr>
      <w:rPr>
        <w:rFonts w:hint="default"/>
        <w:lang w:val="ru-RU" w:eastAsia="ru-RU" w:bidi="ru-RU"/>
      </w:rPr>
    </w:lvl>
  </w:abstractNum>
  <w:abstractNum w:abstractNumId="11">
    <w:nsid w:val="32314CCF"/>
    <w:multiLevelType w:val="hybridMultilevel"/>
    <w:tmpl w:val="E99C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337E6"/>
    <w:multiLevelType w:val="multilevel"/>
    <w:tmpl w:val="EB9668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 w:val="0"/>
        <w:sz w:val="28"/>
      </w:rPr>
    </w:lvl>
  </w:abstractNum>
  <w:abstractNum w:abstractNumId="13">
    <w:nsid w:val="3A7273B4"/>
    <w:multiLevelType w:val="hybridMultilevel"/>
    <w:tmpl w:val="1102BC7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B2BA1"/>
    <w:multiLevelType w:val="hybridMultilevel"/>
    <w:tmpl w:val="085C31A0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5C1AB0"/>
    <w:multiLevelType w:val="hybridMultilevel"/>
    <w:tmpl w:val="F434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D6730"/>
    <w:multiLevelType w:val="multilevel"/>
    <w:tmpl w:val="EC9A75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5B91439"/>
    <w:multiLevelType w:val="hybridMultilevel"/>
    <w:tmpl w:val="136A455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>
    <w:nsid w:val="4E585408"/>
    <w:multiLevelType w:val="hybridMultilevel"/>
    <w:tmpl w:val="F412E5C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9">
    <w:nsid w:val="4E8E6423"/>
    <w:multiLevelType w:val="hybridMultilevel"/>
    <w:tmpl w:val="ADD07098"/>
    <w:lvl w:ilvl="0" w:tplc="F77E5AF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023E98">
      <w:numFmt w:val="bullet"/>
      <w:lvlText w:val="•"/>
      <w:lvlJc w:val="left"/>
      <w:pPr>
        <w:ind w:left="1394" w:hanging="164"/>
      </w:pPr>
      <w:rPr>
        <w:rFonts w:hint="default"/>
        <w:lang w:val="ru-RU" w:eastAsia="ru-RU" w:bidi="ru-RU"/>
      </w:rPr>
    </w:lvl>
    <w:lvl w:ilvl="2" w:tplc="967ECDFE">
      <w:numFmt w:val="bullet"/>
      <w:lvlText w:val="•"/>
      <w:lvlJc w:val="left"/>
      <w:pPr>
        <w:ind w:left="2469" w:hanging="164"/>
      </w:pPr>
      <w:rPr>
        <w:rFonts w:hint="default"/>
        <w:lang w:val="ru-RU" w:eastAsia="ru-RU" w:bidi="ru-RU"/>
      </w:rPr>
    </w:lvl>
    <w:lvl w:ilvl="3" w:tplc="36803FAC">
      <w:numFmt w:val="bullet"/>
      <w:lvlText w:val="•"/>
      <w:lvlJc w:val="left"/>
      <w:pPr>
        <w:ind w:left="3543" w:hanging="164"/>
      </w:pPr>
      <w:rPr>
        <w:rFonts w:hint="default"/>
        <w:lang w:val="ru-RU" w:eastAsia="ru-RU" w:bidi="ru-RU"/>
      </w:rPr>
    </w:lvl>
    <w:lvl w:ilvl="4" w:tplc="FD4E22F8">
      <w:numFmt w:val="bullet"/>
      <w:lvlText w:val="•"/>
      <w:lvlJc w:val="left"/>
      <w:pPr>
        <w:ind w:left="4618" w:hanging="164"/>
      </w:pPr>
      <w:rPr>
        <w:rFonts w:hint="default"/>
        <w:lang w:val="ru-RU" w:eastAsia="ru-RU" w:bidi="ru-RU"/>
      </w:rPr>
    </w:lvl>
    <w:lvl w:ilvl="5" w:tplc="00F8944A">
      <w:numFmt w:val="bullet"/>
      <w:lvlText w:val="•"/>
      <w:lvlJc w:val="left"/>
      <w:pPr>
        <w:ind w:left="5693" w:hanging="164"/>
      </w:pPr>
      <w:rPr>
        <w:rFonts w:hint="default"/>
        <w:lang w:val="ru-RU" w:eastAsia="ru-RU" w:bidi="ru-RU"/>
      </w:rPr>
    </w:lvl>
    <w:lvl w:ilvl="6" w:tplc="6928985A">
      <w:numFmt w:val="bullet"/>
      <w:lvlText w:val="•"/>
      <w:lvlJc w:val="left"/>
      <w:pPr>
        <w:ind w:left="6767" w:hanging="164"/>
      </w:pPr>
      <w:rPr>
        <w:rFonts w:hint="default"/>
        <w:lang w:val="ru-RU" w:eastAsia="ru-RU" w:bidi="ru-RU"/>
      </w:rPr>
    </w:lvl>
    <w:lvl w:ilvl="7" w:tplc="30E2AA3C">
      <w:numFmt w:val="bullet"/>
      <w:lvlText w:val="•"/>
      <w:lvlJc w:val="left"/>
      <w:pPr>
        <w:ind w:left="7842" w:hanging="164"/>
      </w:pPr>
      <w:rPr>
        <w:rFonts w:hint="default"/>
        <w:lang w:val="ru-RU" w:eastAsia="ru-RU" w:bidi="ru-RU"/>
      </w:rPr>
    </w:lvl>
    <w:lvl w:ilvl="8" w:tplc="5420C6C6">
      <w:numFmt w:val="bullet"/>
      <w:lvlText w:val="•"/>
      <w:lvlJc w:val="left"/>
      <w:pPr>
        <w:ind w:left="8917" w:hanging="164"/>
      </w:pPr>
      <w:rPr>
        <w:rFonts w:hint="default"/>
        <w:lang w:val="ru-RU" w:eastAsia="ru-RU" w:bidi="ru-RU"/>
      </w:rPr>
    </w:lvl>
  </w:abstractNum>
  <w:abstractNum w:abstractNumId="20">
    <w:nsid w:val="50575823"/>
    <w:multiLevelType w:val="hybridMultilevel"/>
    <w:tmpl w:val="E226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3795E"/>
    <w:multiLevelType w:val="hybridMultilevel"/>
    <w:tmpl w:val="A0AA4526"/>
    <w:lvl w:ilvl="0" w:tplc="2668E194">
      <w:start w:val="1"/>
      <w:numFmt w:val="decimal"/>
      <w:lvlText w:val="%1."/>
      <w:lvlJc w:val="left"/>
      <w:pPr>
        <w:ind w:left="1560" w:hanging="85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D52E46"/>
    <w:multiLevelType w:val="hybridMultilevel"/>
    <w:tmpl w:val="D5D00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69E55345"/>
    <w:multiLevelType w:val="hybridMultilevel"/>
    <w:tmpl w:val="6E46140A"/>
    <w:lvl w:ilvl="0" w:tplc="9AD6B2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E323A"/>
    <w:multiLevelType w:val="multilevel"/>
    <w:tmpl w:val="47EC7A7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7A487AA8"/>
    <w:multiLevelType w:val="hybridMultilevel"/>
    <w:tmpl w:val="91A84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2"/>
  </w:num>
  <w:num w:numId="5">
    <w:abstractNumId w:val="17"/>
  </w:num>
  <w:num w:numId="6">
    <w:abstractNumId w:val="9"/>
  </w:num>
  <w:num w:numId="7">
    <w:abstractNumId w:val="20"/>
  </w:num>
  <w:num w:numId="8">
    <w:abstractNumId w:val="25"/>
  </w:num>
  <w:num w:numId="9">
    <w:abstractNumId w:val="28"/>
  </w:num>
  <w:num w:numId="10">
    <w:abstractNumId w:val="26"/>
  </w:num>
  <w:num w:numId="11">
    <w:abstractNumId w:val="30"/>
  </w:num>
  <w:num w:numId="12">
    <w:abstractNumId w:val="23"/>
  </w:num>
  <w:num w:numId="13">
    <w:abstractNumId w:val="21"/>
  </w:num>
  <w:num w:numId="14">
    <w:abstractNumId w:val="3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9"/>
  </w:num>
  <w:num w:numId="19">
    <w:abstractNumId w:val="8"/>
  </w:num>
  <w:num w:numId="20">
    <w:abstractNumId w:val="2"/>
  </w:num>
  <w:num w:numId="21">
    <w:abstractNumId w:val="11"/>
  </w:num>
  <w:num w:numId="22">
    <w:abstractNumId w:val="0"/>
  </w:num>
  <w:num w:numId="23">
    <w:abstractNumId w:val="5"/>
  </w:num>
  <w:num w:numId="24">
    <w:abstractNumId w:val="1"/>
  </w:num>
  <w:num w:numId="25">
    <w:abstractNumId w:val="27"/>
  </w:num>
  <w:num w:numId="26">
    <w:abstractNumId w:val="13"/>
  </w:num>
  <w:num w:numId="27">
    <w:abstractNumId w:val="4"/>
  </w:num>
  <w:num w:numId="28">
    <w:abstractNumId w:val="32"/>
  </w:num>
  <w:num w:numId="29">
    <w:abstractNumId w:val="16"/>
  </w:num>
  <w:num w:numId="30">
    <w:abstractNumId w:val="29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A59"/>
    <w:rsid w:val="00014929"/>
    <w:rsid w:val="00022698"/>
    <w:rsid w:val="00023E17"/>
    <w:rsid w:val="0003743E"/>
    <w:rsid w:val="00044D42"/>
    <w:rsid w:val="00056339"/>
    <w:rsid w:val="000648BB"/>
    <w:rsid w:val="00066072"/>
    <w:rsid w:val="0006776C"/>
    <w:rsid w:val="00071C10"/>
    <w:rsid w:val="0009382E"/>
    <w:rsid w:val="000941A8"/>
    <w:rsid w:val="000A33FF"/>
    <w:rsid w:val="000A63B0"/>
    <w:rsid w:val="000A739A"/>
    <w:rsid w:val="000B51F6"/>
    <w:rsid w:val="000C631C"/>
    <w:rsid w:val="000F6C3A"/>
    <w:rsid w:val="001030E7"/>
    <w:rsid w:val="0010400A"/>
    <w:rsid w:val="00104254"/>
    <w:rsid w:val="0011250A"/>
    <w:rsid w:val="00113C5F"/>
    <w:rsid w:val="00120BE7"/>
    <w:rsid w:val="00122992"/>
    <w:rsid w:val="00123CDF"/>
    <w:rsid w:val="00131139"/>
    <w:rsid w:val="001317AC"/>
    <w:rsid w:val="001329D1"/>
    <w:rsid w:val="0013395E"/>
    <w:rsid w:val="001361B3"/>
    <w:rsid w:val="00145627"/>
    <w:rsid w:val="00151EE7"/>
    <w:rsid w:val="001559BF"/>
    <w:rsid w:val="00156CFD"/>
    <w:rsid w:val="00163262"/>
    <w:rsid w:val="00163FF1"/>
    <w:rsid w:val="0016439D"/>
    <w:rsid w:val="00172973"/>
    <w:rsid w:val="001773EF"/>
    <w:rsid w:val="001813FB"/>
    <w:rsid w:val="00183A27"/>
    <w:rsid w:val="001875EC"/>
    <w:rsid w:val="001925D0"/>
    <w:rsid w:val="001937DB"/>
    <w:rsid w:val="00195965"/>
    <w:rsid w:val="00195C18"/>
    <w:rsid w:val="001A4468"/>
    <w:rsid w:val="001C0A6D"/>
    <w:rsid w:val="001C1599"/>
    <w:rsid w:val="001C28B7"/>
    <w:rsid w:val="001C7167"/>
    <w:rsid w:val="001C7169"/>
    <w:rsid w:val="001E3C76"/>
    <w:rsid w:val="001E6154"/>
    <w:rsid w:val="001E62D5"/>
    <w:rsid w:val="00200953"/>
    <w:rsid w:val="002051B2"/>
    <w:rsid w:val="00206C59"/>
    <w:rsid w:val="002120C7"/>
    <w:rsid w:val="00240FEA"/>
    <w:rsid w:val="002423A0"/>
    <w:rsid w:val="0024419A"/>
    <w:rsid w:val="00256C22"/>
    <w:rsid w:val="0027637D"/>
    <w:rsid w:val="00283AEE"/>
    <w:rsid w:val="00283E91"/>
    <w:rsid w:val="002B229E"/>
    <w:rsid w:val="002B2B0B"/>
    <w:rsid w:val="002B32F0"/>
    <w:rsid w:val="002B3F9B"/>
    <w:rsid w:val="002B506F"/>
    <w:rsid w:val="002C0B57"/>
    <w:rsid w:val="002C3702"/>
    <w:rsid w:val="002C4D3E"/>
    <w:rsid w:val="002D11EC"/>
    <w:rsid w:val="002D33C8"/>
    <w:rsid w:val="002D574C"/>
    <w:rsid w:val="002D6C8A"/>
    <w:rsid w:val="002F5343"/>
    <w:rsid w:val="003005E6"/>
    <w:rsid w:val="0030712B"/>
    <w:rsid w:val="00313C66"/>
    <w:rsid w:val="00314DFD"/>
    <w:rsid w:val="003162B8"/>
    <w:rsid w:val="00323159"/>
    <w:rsid w:val="00327445"/>
    <w:rsid w:val="00331DCD"/>
    <w:rsid w:val="00364A60"/>
    <w:rsid w:val="003674A3"/>
    <w:rsid w:val="00374597"/>
    <w:rsid w:val="0038337C"/>
    <w:rsid w:val="00383C2C"/>
    <w:rsid w:val="00383C79"/>
    <w:rsid w:val="003A37F6"/>
    <w:rsid w:val="003A7CC6"/>
    <w:rsid w:val="003C2D9A"/>
    <w:rsid w:val="003C5BDC"/>
    <w:rsid w:val="003C747F"/>
    <w:rsid w:val="003C7599"/>
    <w:rsid w:val="003C7E88"/>
    <w:rsid w:val="003D3034"/>
    <w:rsid w:val="003E779D"/>
    <w:rsid w:val="003F58BA"/>
    <w:rsid w:val="0040755D"/>
    <w:rsid w:val="00415492"/>
    <w:rsid w:val="004233F8"/>
    <w:rsid w:val="00435EFC"/>
    <w:rsid w:val="00450BA0"/>
    <w:rsid w:val="004764B5"/>
    <w:rsid w:val="00491600"/>
    <w:rsid w:val="004965FD"/>
    <w:rsid w:val="004A3052"/>
    <w:rsid w:val="004C3E3C"/>
    <w:rsid w:val="004D2D6B"/>
    <w:rsid w:val="004E0199"/>
    <w:rsid w:val="005014CF"/>
    <w:rsid w:val="005020A0"/>
    <w:rsid w:val="00514F87"/>
    <w:rsid w:val="00517795"/>
    <w:rsid w:val="00522294"/>
    <w:rsid w:val="00531B32"/>
    <w:rsid w:val="00537510"/>
    <w:rsid w:val="00540AB7"/>
    <w:rsid w:val="00543298"/>
    <w:rsid w:val="00557A50"/>
    <w:rsid w:val="00566D94"/>
    <w:rsid w:val="005751E7"/>
    <w:rsid w:val="005763C8"/>
    <w:rsid w:val="00577B7B"/>
    <w:rsid w:val="005806DB"/>
    <w:rsid w:val="005815D8"/>
    <w:rsid w:val="005917DD"/>
    <w:rsid w:val="005950D9"/>
    <w:rsid w:val="005973F7"/>
    <w:rsid w:val="005B0F11"/>
    <w:rsid w:val="005B2CAF"/>
    <w:rsid w:val="005B424A"/>
    <w:rsid w:val="005B6A7C"/>
    <w:rsid w:val="005D34B3"/>
    <w:rsid w:val="005F0EC4"/>
    <w:rsid w:val="005F2CF0"/>
    <w:rsid w:val="005F5D0F"/>
    <w:rsid w:val="005F636D"/>
    <w:rsid w:val="006041A8"/>
    <w:rsid w:val="00607E51"/>
    <w:rsid w:val="006121D5"/>
    <w:rsid w:val="00612B1A"/>
    <w:rsid w:val="00626B96"/>
    <w:rsid w:val="00641177"/>
    <w:rsid w:val="00663220"/>
    <w:rsid w:val="00666169"/>
    <w:rsid w:val="00667E93"/>
    <w:rsid w:val="0067254D"/>
    <w:rsid w:val="006739A2"/>
    <w:rsid w:val="00676F2B"/>
    <w:rsid w:val="00682C99"/>
    <w:rsid w:val="0069031B"/>
    <w:rsid w:val="0069168E"/>
    <w:rsid w:val="006929C0"/>
    <w:rsid w:val="0069705B"/>
    <w:rsid w:val="006975F0"/>
    <w:rsid w:val="006A277D"/>
    <w:rsid w:val="006A398C"/>
    <w:rsid w:val="006A48B0"/>
    <w:rsid w:val="006A721E"/>
    <w:rsid w:val="006A7F09"/>
    <w:rsid w:val="006B5886"/>
    <w:rsid w:val="006C202A"/>
    <w:rsid w:val="006C39A7"/>
    <w:rsid w:val="006D4E61"/>
    <w:rsid w:val="006D4F70"/>
    <w:rsid w:val="006E0E81"/>
    <w:rsid w:val="006E45A7"/>
    <w:rsid w:val="006F5FD7"/>
    <w:rsid w:val="006F71B0"/>
    <w:rsid w:val="00711227"/>
    <w:rsid w:val="00711A45"/>
    <w:rsid w:val="00721EE6"/>
    <w:rsid w:val="0072431B"/>
    <w:rsid w:val="00725097"/>
    <w:rsid w:val="00726126"/>
    <w:rsid w:val="00726A51"/>
    <w:rsid w:val="00731413"/>
    <w:rsid w:val="00736A13"/>
    <w:rsid w:val="0078019A"/>
    <w:rsid w:val="0078730D"/>
    <w:rsid w:val="00796798"/>
    <w:rsid w:val="007A50D0"/>
    <w:rsid w:val="007B010E"/>
    <w:rsid w:val="007B3710"/>
    <w:rsid w:val="007B6E5C"/>
    <w:rsid w:val="007C07FA"/>
    <w:rsid w:val="007C0C4E"/>
    <w:rsid w:val="007C33B8"/>
    <w:rsid w:val="007C48AC"/>
    <w:rsid w:val="007C7280"/>
    <w:rsid w:val="007D03C5"/>
    <w:rsid w:val="007D1B59"/>
    <w:rsid w:val="007E06F5"/>
    <w:rsid w:val="007E3184"/>
    <w:rsid w:val="007E373B"/>
    <w:rsid w:val="007E5E6E"/>
    <w:rsid w:val="007F041B"/>
    <w:rsid w:val="007F3509"/>
    <w:rsid w:val="007F40E5"/>
    <w:rsid w:val="00803588"/>
    <w:rsid w:val="00804365"/>
    <w:rsid w:val="00806537"/>
    <w:rsid w:val="0081091D"/>
    <w:rsid w:val="00816137"/>
    <w:rsid w:val="0082782D"/>
    <w:rsid w:val="00841A7C"/>
    <w:rsid w:val="0085203E"/>
    <w:rsid w:val="0086443C"/>
    <w:rsid w:val="008709BA"/>
    <w:rsid w:val="00870E93"/>
    <w:rsid w:val="00873E4C"/>
    <w:rsid w:val="00874780"/>
    <w:rsid w:val="0087566E"/>
    <w:rsid w:val="00875675"/>
    <w:rsid w:val="00877673"/>
    <w:rsid w:val="00877BA8"/>
    <w:rsid w:val="00884FC4"/>
    <w:rsid w:val="0088597E"/>
    <w:rsid w:val="00886D00"/>
    <w:rsid w:val="0089116A"/>
    <w:rsid w:val="008A443B"/>
    <w:rsid w:val="008A58B6"/>
    <w:rsid w:val="008A60F9"/>
    <w:rsid w:val="008B268F"/>
    <w:rsid w:val="008B634C"/>
    <w:rsid w:val="008B6EE1"/>
    <w:rsid w:val="008B7721"/>
    <w:rsid w:val="008D0F24"/>
    <w:rsid w:val="008D2674"/>
    <w:rsid w:val="0090146D"/>
    <w:rsid w:val="00920807"/>
    <w:rsid w:val="00924324"/>
    <w:rsid w:val="009323A7"/>
    <w:rsid w:val="00933F91"/>
    <w:rsid w:val="00935878"/>
    <w:rsid w:val="00946A25"/>
    <w:rsid w:val="0095496C"/>
    <w:rsid w:val="00955368"/>
    <w:rsid w:val="00963636"/>
    <w:rsid w:val="00973736"/>
    <w:rsid w:val="00973F80"/>
    <w:rsid w:val="00974211"/>
    <w:rsid w:val="00987180"/>
    <w:rsid w:val="00987C68"/>
    <w:rsid w:val="00994A6A"/>
    <w:rsid w:val="009A0D64"/>
    <w:rsid w:val="009B0765"/>
    <w:rsid w:val="009B07B5"/>
    <w:rsid w:val="009B0ABA"/>
    <w:rsid w:val="009B68CC"/>
    <w:rsid w:val="009C4F7E"/>
    <w:rsid w:val="009D135E"/>
    <w:rsid w:val="009D3F7E"/>
    <w:rsid w:val="009D4373"/>
    <w:rsid w:val="009E2E9C"/>
    <w:rsid w:val="009E4B4A"/>
    <w:rsid w:val="009E5AEA"/>
    <w:rsid w:val="009F27A0"/>
    <w:rsid w:val="009F7218"/>
    <w:rsid w:val="00A10267"/>
    <w:rsid w:val="00A11A41"/>
    <w:rsid w:val="00A15351"/>
    <w:rsid w:val="00A24982"/>
    <w:rsid w:val="00A25E34"/>
    <w:rsid w:val="00A3009F"/>
    <w:rsid w:val="00A4323D"/>
    <w:rsid w:val="00A575FA"/>
    <w:rsid w:val="00A62843"/>
    <w:rsid w:val="00A67239"/>
    <w:rsid w:val="00A85172"/>
    <w:rsid w:val="00A85737"/>
    <w:rsid w:val="00A96C67"/>
    <w:rsid w:val="00A9726A"/>
    <w:rsid w:val="00AA1AF4"/>
    <w:rsid w:val="00AA3123"/>
    <w:rsid w:val="00AA6C66"/>
    <w:rsid w:val="00AB0574"/>
    <w:rsid w:val="00AB28C3"/>
    <w:rsid w:val="00AB3521"/>
    <w:rsid w:val="00AC0C43"/>
    <w:rsid w:val="00AC2E2C"/>
    <w:rsid w:val="00AC36C2"/>
    <w:rsid w:val="00AC4E3B"/>
    <w:rsid w:val="00AC5F98"/>
    <w:rsid w:val="00AD1CA0"/>
    <w:rsid w:val="00AE160B"/>
    <w:rsid w:val="00AF5517"/>
    <w:rsid w:val="00B0063D"/>
    <w:rsid w:val="00B167F4"/>
    <w:rsid w:val="00B365EC"/>
    <w:rsid w:val="00B43F9D"/>
    <w:rsid w:val="00B44463"/>
    <w:rsid w:val="00B56421"/>
    <w:rsid w:val="00B839C2"/>
    <w:rsid w:val="00B916C7"/>
    <w:rsid w:val="00B95EF1"/>
    <w:rsid w:val="00BA6736"/>
    <w:rsid w:val="00BB2FCA"/>
    <w:rsid w:val="00BC2729"/>
    <w:rsid w:val="00BC5C48"/>
    <w:rsid w:val="00BD2B3B"/>
    <w:rsid w:val="00BD6B3C"/>
    <w:rsid w:val="00BD706A"/>
    <w:rsid w:val="00BD799F"/>
    <w:rsid w:val="00BE1529"/>
    <w:rsid w:val="00BE317C"/>
    <w:rsid w:val="00BF2815"/>
    <w:rsid w:val="00BF2A59"/>
    <w:rsid w:val="00C062D9"/>
    <w:rsid w:val="00C22311"/>
    <w:rsid w:val="00C22D7B"/>
    <w:rsid w:val="00C27329"/>
    <w:rsid w:val="00C313BB"/>
    <w:rsid w:val="00C42662"/>
    <w:rsid w:val="00C42A8A"/>
    <w:rsid w:val="00C53D58"/>
    <w:rsid w:val="00C540F9"/>
    <w:rsid w:val="00C61806"/>
    <w:rsid w:val="00C62E5F"/>
    <w:rsid w:val="00C65575"/>
    <w:rsid w:val="00C6733C"/>
    <w:rsid w:val="00C76A9E"/>
    <w:rsid w:val="00C81B24"/>
    <w:rsid w:val="00C921F5"/>
    <w:rsid w:val="00C934D9"/>
    <w:rsid w:val="00C943C1"/>
    <w:rsid w:val="00C95880"/>
    <w:rsid w:val="00CA458B"/>
    <w:rsid w:val="00CA4FD2"/>
    <w:rsid w:val="00CA5A89"/>
    <w:rsid w:val="00CA6A20"/>
    <w:rsid w:val="00CB3957"/>
    <w:rsid w:val="00CB3C14"/>
    <w:rsid w:val="00CC5300"/>
    <w:rsid w:val="00CD2B2C"/>
    <w:rsid w:val="00CD5D25"/>
    <w:rsid w:val="00CF32E8"/>
    <w:rsid w:val="00CF6E91"/>
    <w:rsid w:val="00CF7021"/>
    <w:rsid w:val="00D14E06"/>
    <w:rsid w:val="00D16598"/>
    <w:rsid w:val="00D16E9C"/>
    <w:rsid w:val="00D17255"/>
    <w:rsid w:val="00D254D5"/>
    <w:rsid w:val="00D32EA0"/>
    <w:rsid w:val="00D46BB6"/>
    <w:rsid w:val="00D60026"/>
    <w:rsid w:val="00D64249"/>
    <w:rsid w:val="00D729A0"/>
    <w:rsid w:val="00D73206"/>
    <w:rsid w:val="00D76937"/>
    <w:rsid w:val="00D81DD1"/>
    <w:rsid w:val="00D840A8"/>
    <w:rsid w:val="00D92826"/>
    <w:rsid w:val="00D979D0"/>
    <w:rsid w:val="00DA167C"/>
    <w:rsid w:val="00DA2FC4"/>
    <w:rsid w:val="00DA35D8"/>
    <w:rsid w:val="00DA5DBA"/>
    <w:rsid w:val="00DA738B"/>
    <w:rsid w:val="00DB4B2A"/>
    <w:rsid w:val="00DB76B3"/>
    <w:rsid w:val="00DC201A"/>
    <w:rsid w:val="00DC38A2"/>
    <w:rsid w:val="00DC4145"/>
    <w:rsid w:val="00DD1741"/>
    <w:rsid w:val="00DD28B1"/>
    <w:rsid w:val="00DD5137"/>
    <w:rsid w:val="00DD6B6E"/>
    <w:rsid w:val="00DE050C"/>
    <w:rsid w:val="00E0705B"/>
    <w:rsid w:val="00E11F19"/>
    <w:rsid w:val="00E124B3"/>
    <w:rsid w:val="00E1413A"/>
    <w:rsid w:val="00E2093B"/>
    <w:rsid w:val="00E22145"/>
    <w:rsid w:val="00E2243F"/>
    <w:rsid w:val="00E22A46"/>
    <w:rsid w:val="00E30E7E"/>
    <w:rsid w:val="00E36229"/>
    <w:rsid w:val="00E36E21"/>
    <w:rsid w:val="00E47F8C"/>
    <w:rsid w:val="00E6045B"/>
    <w:rsid w:val="00E6371D"/>
    <w:rsid w:val="00E674C1"/>
    <w:rsid w:val="00E702CD"/>
    <w:rsid w:val="00E820B3"/>
    <w:rsid w:val="00E84E1C"/>
    <w:rsid w:val="00E867BD"/>
    <w:rsid w:val="00E87819"/>
    <w:rsid w:val="00E908AF"/>
    <w:rsid w:val="00E909DC"/>
    <w:rsid w:val="00E91B9A"/>
    <w:rsid w:val="00E966E7"/>
    <w:rsid w:val="00EA66FE"/>
    <w:rsid w:val="00EB309C"/>
    <w:rsid w:val="00EB37A8"/>
    <w:rsid w:val="00ED3659"/>
    <w:rsid w:val="00ED503C"/>
    <w:rsid w:val="00EE674E"/>
    <w:rsid w:val="00EF3C6A"/>
    <w:rsid w:val="00F00636"/>
    <w:rsid w:val="00F063E5"/>
    <w:rsid w:val="00F06E7B"/>
    <w:rsid w:val="00F12339"/>
    <w:rsid w:val="00F13D89"/>
    <w:rsid w:val="00F26C9A"/>
    <w:rsid w:val="00F444CE"/>
    <w:rsid w:val="00F52B0E"/>
    <w:rsid w:val="00F5426C"/>
    <w:rsid w:val="00F57207"/>
    <w:rsid w:val="00F73022"/>
    <w:rsid w:val="00F9446C"/>
    <w:rsid w:val="00F9749B"/>
    <w:rsid w:val="00FB141F"/>
    <w:rsid w:val="00FB66B4"/>
    <w:rsid w:val="00FB6F90"/>
    <w:rsid w:val="00FC4BE1"/>
    <w:rsid w:val="00FC4F3D"/>
    <w:rsid w:val="00FD2928"/>
    <w:rsid w:val="00FD3D14"/>
    <w:rsid w:val="00FD565F"/>
    <w:rsid w:val="00FE2108"/>
    <w:rsid w:val="00FF0C2D"/>
    <w:rsid w:val="1BE20756"/>
    <w:rsid w:val="25F1A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59"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30712B"/>
    <w:pPr>
      <w:keepNext/>
      <w:ind w:firstLine="709"/>
      <w:jc w:val="both"/>
      <w:outlineLvl w:val="0"/>
    </w:pPr>
    <w:rPr>
      <w:rFonts w:eastAsia="Calibri"/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A59"/>
    <w:pPr>
      <w:spacing w:before="100" w:beforeAutospacing="1" w:after="100" w:afterAutospacing="1"/>
    </w:pPr>
  </w:style>
  <w:style w:type="character" w:customStyle="1" w:styleId="a4">
    <w:name w:val="Название Знак"/>
    <w:link w:val="a3"/>
    <w:rsid w:val="00BF2A59"/>
    <w:rPr>
      <w:sz w:val="24"/>
      <w:szCs w:val="24"/>
      <w:lang w:val="ru-RU" w:eastAsia="ru-RU" w:bidi="ar-SA"/>
    </w:rPr>
  </w:style>
  <w:style w:type="character" w:customStyle="1" w:styleId="FontStyle92">
    <w:name w:val="Font Style92"/>
    <w:rsid w:val="00BF2A59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Plain Text"/>
    <w:basedOn w:val="a"/>
    <w:link w:val="a6"/>
    <w:rsid w:val="00BF2A5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locked/>
    <w:rsid w:val="00BF2A59"/>
    <w:rPr>
      <w:rFonts w:ascii="Courier New" w:hAnsi="Courier New" w:cs="Courier New"/>
      <w:lang w:val="ru-RU" w:eastAsia="ru-RU" w:bidi="ar-SA"/>
    </w:rPr>
  </w:style>
  <w:style w:type="paragraph" w:customStyle="1" w:styleId="Style25">
    <w:name w:val="Style25"/>
    <w:basedOn w:val="a"/>
    <w:rsid w:val="0078730D"/>
    <w:pPr>
      <w:widowControl w:val="0"/>
      <w:autoSpaceDE w:val="0"/>
      <w:autoSpaceDN w:val="0"/>
      <w:adjustRightInd w:val="0"/>
      <w:spacing w:line="264" w:lineRule="exact"/>
      <w:ind w:firstLine="288"/>
      <w:jc w:val="both"/>
    </w:pPr>
    <w:rPr>
      <w:rFonts w:ascii="Tahoma" w:hAnsi="Tahoma" w:cs="Tahoma"/>
    </w:rPr>
  </w:style>
  <w:style w:type="character" w:customStyle="1" w:styleId="FontStyle91">
    <w:name w:val="Font Style91"/>
    <w:rsid w:val="0078730D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543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5751E7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A15351"/>
    <w:pPr>
      <w:tabs>
        <w:tab w:val="num" w:pos="825"/>
      </w:tabs>
      <w:spacing w:before="100" w:beforeAutospacing="1" w:after="100" w:afterAutospacing="1"/>
    </w:pPr>
  </w:style>
  <w:style w:type="character" w:styleId="aa">
    <w:name w:val="Hyperlink"/>
    <w:uiPriority w:val="99"/>
    <w:rsid w:val="0081091D"/>
    <w:rPr>
      <w:color w:val="0000FF"/>
      <w:u w:val="single"/>
    </w:rPr>
  </w:style>
  <w:style w:type="character" w:styleId="ab">
    <w:name w:val="FollowedHyperlink"/>
    <w:rsid w:val="00BF2815"/>
    <w:rPr>
      <w:color w:val="800080"/>
      <w:u w:val="single"/>
    </w:rPr>
  </w:style>
  <w:style w:type="paragraph" w:customStyle="1" w:styleId="ac">
    <w:name w:val="список с точками"/>
    <w:basedOn w:val="a"/>
    <w:rsid w:val="00104254"/>
    <w:pPr>
      <w:tabs>
        <w:tab w:val="num" w:pos="360"/>
      </w:tabs>
      <w:spacing w:line="312" w:lineRule="auto"/>
      <w:ind w:left="360" w:hanging="360"/>
      <w:jc w:val="both"/>
    </w:pPr>
  </w:style>
  <w:style w:type="paragraph" w:styleId="ad">
    <w:name w:val="header"/>
    <w:basedOn w:val="a"/>
    <w:link w:val="ae"/>
    <w:rsid w:val="00AC5F9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AC5F98"/>
    <w:rPr>
      <w:sz w:val="24"/>
      <w:szCs w:val="24"/>
    </w:rPr>
  </w:style>
  <w:style w:type="paragraph" w:styleId="af">
    <w:name w:val="footer"/>
    <w:basedOn w:val="a"/>
    <w:link w:val="af0"/>
    <w:uiPriority w:val="99"/>
    <w:rsid w:val="00AC5F9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C5F98"/>
    <w:rPr>
      <w:sz w:val="24"/>
      <w:szCs w:val="24"/>
    </w:rPr>
  </w:style>
  <w:style w:type="character" w:styleId="af1">
    <w:name w:val="Emphasis"/>
    <w:qFormat/>
    <w:rsid w:val="00C22311"/>
    <w:rPr>
      <w:i/>
      <w:iCs/>
    </w:rPr>
  </w:style>
  <w:style w:type="character" w:customStyle="1" w:styleId="10">
    <w:name w:val="Заголовок 1 Знак"/>
    <w:link w:val="1"/>
    <w:rsid w:val="0030712B"/>
    <w:rPr>
      <w:rFonts w:eastAsia="Calibri"/>
      <w:b/>
      <w:bCs/>
      <w:kern w:val="32"/>
      <w:sz w:val="28"/>
      <w:szCs w:val="28"/>
    </w:rPr>
  </w:style>
  <w:style w:type="paragraph" w:styleId="af2">
    <w:name w:val="List Paragraph"/>
    <w:basedOn w:val="a"/>
    <w:link w:val="af3"/>
    <w:uiPriority w:val="1"/>
    <w:qFormat/>
    <w:rsid w:val="00540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rsid w:val="0087566E"/>
    <w:pPr>
      <w:ind w:left="360"/>
    </w:pPr>
  </w:style>
  <w:style w:type="character" w:customStyle="1" w:styleId="af5">
    <w:name w:val="Основной текст с отступом Знак"/>
    <w:link w:val="af4"/>
    <w:rsid w:val="0087566E"/>
    <w:rPr>
      <w:sz w:val="24"/>
      <w:szCs w:val="24"/>
    </w:rPr>
  </w:style>
  <w:style w:type="character" w:customStyle="1" w:styleId="wmi-callto">
    <w:name w:val="wmi-callto"/>
    <w:rsid w:val="0087566E"/>
  </w:style>
  <w:style w:type="paragraph" w:customStyle="1" w:styleId="msonormalcxspmiddle">
    <w:name w:val="msonormalcxspmiddle"/>
    <w:basedOn w:val="a"/>
    <w:rsid w:val="007B6E5C"/>
    <w:pPr>
      <w:spacing w:before="100" w:beforeAutospacing="1" w:after="100" w:afterAutospacing="1"/>
    </w:pPr>
  </w:style>
  <w:style w:type="character" w:customStyle="1" w:styleId="FontStyle40">
    <w:name w:val="Font Style40"/>
    <w:uiPriority w:val="99"/>
    <w:rsid w:val="002D6C8A"/>
    <w:rPr>
      <w:rFonts w:ascii="Arial" w:hAnsi="Arial"/>
      <w:b/>
      <w:sz w:val="22"/>
    </w:rPr>
  </w:style>
  <w:style w:type="character" w:customStyle="1" w:styleId="FontStyle41">
    <w:name w:val="Font Style41"/>
    <w:uiPriority w:val="99"/>
    <w:rsid w:val="002D6C8A"/>
    <w:rPr>
      <w:rFonts w:ascii="Arial" w:hAnsi="Arial"/>
      <w:sz w:val="22"/>
    </w:rPr>
  </w:style>
  <w:style w:type="paragraph" w:styleId="af6">
    <w:name w:val="Balloon Text"/>
    <w:basedOn w:val="a"/>
    <w:link w:val="af7"/>
    <w:rsid w:val="007C33B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7C33B8"/>
    <w:rPr>
      <w:rFonts w:ascii="Segoe UI" w:hAnsi="Segoe UI" w:cs="Segoe UI"/>
      <w:sz w:val="18"/>
      <w:szCs w:val="18"/>
    </w:rPr>
  </w:style>
  <w:style w:type="character" w:customStyle="1" w:styleId="Bodytext4">
    <w:name w:val="Body text (4)_"/>
    <w:link w:val="Bodytext41"/>
    <w:uiPriority w:val="99"/>
    <w:rsid w:val="00DB4B2A"/>
    <w:rPr>
      <w:b/>
      <w:bCs/>
      <w:sz w:val="22"/>
      <w:szCs w:val="22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DB4B2A"/>
    <w:pPr>
      <w:widowControl w:val="0"/>
      <w:shd w:val="clear" w:color="auto" w:fill="FFFFFF"/>
      <w:spacing w:before="660" w:after="660" w:line="485" w:lineRule="exact"/>
      <w:jc w:val="center"/>
    </w:pPr>
    <w:rPr>
      <w:b/>
      <w:bCs/>
      <w:sz w:val="22"/>
      <w:szCs w:val="22"/>
    </w:rPr>
  </w:style>
  <w:style w:type="character" w:customStyle="1" w:styleId="11">
    <w:name w:val="Основной текст Знак1"/>
    <w:link w:val="af8"/>
    <w:uiPriority w:val="99"/>
    <w:rsid w:val="00DB4B2A"/>
    <w:rPr>
      <w:sz w:val="22"/>
      <w:szCs w:val="22"/>
      <w:shd w:val="clear" w:color="auto" w:fill="FFFFFF"/>
    </w:rPr>
  </w:style>
  <w:style w:type="character" w:customStyle="1" w:styleId="BodytextBold">
    <w:name w:val="Body text + Bold"/>
    <w:aliases w:val="Italic"/>
    <w:uiPriority w:val="99"/>
    <w:rsid w:val="00DB4B2A"/>
    <w:rPr>
      <w:b/>
      <w:bCs/>
      <w:i/>
      <w:iCs/>
      <w:sz w:val="22"/>
      <w:szCs w:val="22"/>
      <w:shd w:val="clear" w:color="auto" w:fill="FFFFFF"/>
    </w:rPr>
  </w:style>
  <w:style w:type="paragraph" w:styleId="af8">
    <w:name w:val="Body Text"/>
    <w:basedOn w:val="a"/>
    <w:link w:val="11"/>
    <w:uiPriority w:val="99"/>
    <w:rsid w:val="00DB4B2A"/>
    <w:pPr>
      <w:widowControl w:val="0"/>
      <w:shd w:val="clear" w:color="auto" w:fill="FFFFFF"/>
      <w:spacing w:before="60" w:line="418" w:lineRule="exact"/>
      <w:ind w:hanging="2120"/>
    </w:pPr>
    <w:rPr>
      <w:sz w:val="22"/>
      <w:szCs w:val="22"/>
    </w:rPr>
  </w:style>
  <w:style w:type="character" w:customStyle="1" w:styleId="af9">
    <w:name w:val="Основной текст Знак"/>
    <w:rsid w:val="00DB4B2A"/>
    <w:rPr>
      <w:sz w:val="24"/>
      <w:szCs w:val="24"/>
    </w:rPr>
  </w:style>
  <w:style w:type="table" w:customStyle="1" w:styleId="12">
    <w:name w:val="Сетка таблицы1"/>
    <w:basedOn w:val="a1"/>
    <w:next w:val="a7"/>
    <w:uiPriority w:val="59"/>
    <w:rsid w:val="006B58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OC Heading"/>
    <w:basedOn w:val="1"/>
    <w:next w:val="a"/>
    <w:uiPriority w:val="39"/>
    <w:unhideWhenUsed/>
    <w:qFormat/>
    <w:rsid w:val="00AB28C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AB28C3"/>
  </w:style>
  <w:style w:type="character" w:customStyle="1" w:styleId="FontStyle15">
    <w:name w:val="Font Style15"/>
    <w:basedOn w:val="a0"/>
    <w:rsid w:val="006A7F09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6A7F09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FontStyle12">
    <w:name w:val="Font Style12"/>
    <w:basedOn w:val="a0"/>
    <w:rsid w:val="00491600"/>
    <w:rPr>
      <w:rFonts w:ascii="Times New Roman" w:hAnsi="Times New Roman" w:cs="Times New Roman"/>
      <w:sz w:val="18"/>
      <w:szCs w:val="18"/>
    </w:rPr>
  </w:style>
  <w:style w:type="paragraph" w:styleId="2">
    <w:name w:val="List Bullet 2"/>
    <w:basedOn w:val="a"/>
    <w:semiHidden/>
    <w:unhideWhenUsed/>
    <w:rsid w:val="00AA3123"/>
    <w:pPr>
      <w:widowControl w:val="0"/>
      <w:tabs>
        <w:tab w:val="num" w:pos="643"/>
      </w:tabs>
      <w:ind w:left="643" w:hanging="360"/>
      <w:jc w:val="both"/>
    </w:pPr>
  </w:style>
  <w:style w:type="character" w:customStyle="1" w:styleId="af3">
    <w:name w:val="Абзац списка Знак"/>
    <w:link w:val="af2"/>
    <w:uiPriority w:val="34"/>
    <w:rsid w:val="0003743E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3743E"/>
  </w:style>
  <w:style w:type="paragraph" w:styleId="afb">
    <w:name w:val="footnote text"/>
    <w:basedOn w:val="a"/>
    <w:link w:val="afc"/>
    <w:uiPriority w:val="99"/>
    <w:rsid w:val="0003743E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03743E"/>
  </w:style>
  <w:style w:type="paragraph" w:styleId="afd">
    <w:name w:val="No Spacing"/>
    <w:uiPriority w:val="1"/>
    <w:qFormat/>
    <w:rsid w:val="00DD28B1"/>
    <w:rPr>
      <w:rFonts w:eastAsiaTheme="minorEastAsia"/>
      <w:lang w:eastAsia="en-US"/>
    </w:rPr>
  </w:style>
  <w:style w:type="character" w:customStyle="1" w:styleId="3">
    <w:name w:val="Стиль3 Знак"/>
    <w:link w:val="30"/>
    <w:locked/>
    <w:rsid w:val="00AB3521"/>
    <w:rPr>
      <w:b/>
      <w:sz w:val="24"/>
      <w:szCs w:val="24"/>
      <w:lang w:eastAsia="en-US"/>
    </w:rPr>
  </w:style>
  <w:style w:type="paragraph" w:customStyle="1" w:styleId="30">
    <w:name w:val="Стиль3"/>
    <w:basedOn w:val="a"/>
    <w:link w:val="3"/>
    <w:qFormat/>
    <w:rsid w:val="00AB3521"/>
    <w:pPr>
      <w:jc w:val="center"/>
    </w:pPr>
    <w:rPr>
      <w:b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D11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3548" TargetMode="External"/><Relationship Id="rId13" Type="http://schemas.openxmlformats.org/officeDocument/2006/relationships/hyperlink" Target="https://urait.ru/bcode/44975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126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genproc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7681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s.rfnet.ru" TargetMode="External"/><Relationship Id="rId10" Type="http://schemas.openxmlformats.org/officeDocument/2006/relationships/hyperlink" Target="http://znanium.com/catalog/product/101342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54449" TargetMode="External"/><Relationship Id="rId14" Type="http://schemas.openxmlformats.org/officeDocument/2006/relationships/hyperlink" Target="http://supcou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CC5E-2068-4CAA-9AA3-96B4CA71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6713</Words>
  <Characters>38266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krylova_tv</cp:lastModifiedBy>
  <cp:revision>20</cp:revision>
  <cp:lastPrinted>2020-10-26T11:51:00Z</cp:lastPrinted>
  <dcterms:created xsi:type="dcterms:W3CDTF">2021-06-21T07:19:00Z</dcterms:created>
  <dcterms:modified xsi:type="dcterms:W3CDTF">2021-07-13T10:47:00Z</dcterms:modified>
</cp:coreProperties>
</file>